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88B2B" w14:textId="77777777" w:rsidR="00E22056" w:rsidRDefault="00E22056">
      <w:pPr>
        <w:pStyle w:val="Heading1"/>
        <w:rPr>
          <w:sz w:val="32"/>
          <w:szCs w:val="32"/>
        </w:rPr>
      </w:pPr>
    </w:p>
    <w:p w14:paraId="358FF013" w14:textId="77777777" w:rsidR="001C3A67" w:rsidRPr="00EF7C72" w:rsidRDefault="001C3A67">
      <w:pPr>
        <w:pStyle w:val="Heading1"/>
        <w:rPr>
          <w:sz w:val="32"/>
          <w:szCs w:val="32"/>
        </w:rPr>
      </w:pPr>
      <w:r w:rsidRPr="00EF7C72">
        <w:rPr>
          <w:sz w:val="32"/>
          <w:szCs w:val="32"/>
        </w:rPr>
        <w:t xml:space="preserve">Report to </w:t>
      </w:r>
      <w:r w:rsidR="00DE35DB">
        <w:rPr>
          <w:sz w:val="32"/>
          <w:szCs w:val="32"/>
        </w:rPr>
        <w:t>Wetherden</w:t>
      </w:r>
      <w:r w:rsidR="00F2260D">
        <w:rPr>
          <w:sz w:val="32"/>
          <w:szCs w:val="32"/>
        </w:rPr>
        <w:t xml:space="preserve"> </w:t>
      </w:r>
      <w:r w:rsidRPr="00EF7C72">
        <w:rPr>
          <w:sz w:val="32"/>
          <w:szCs w:val="32"/>
        </w:rPr>
        <w:t>Parish Council</w:t>
      </w:r>
    </w:p>
    <w:p w14:paraId="6DF9E1B1" w14:textId="77777777" w:rsidR="001C3A67" w:rsidRDefault="001C3A67">
      <w:pPr>
        <w:pStyle w:val="Header"/>
        <w:tabs>
          <w:tab w:val="clear" w:pos="4153"/>
          <w:tab w:val="clear" w:pos="8306"/>
        </w:tabs>
        <w:rPr>
          <w:rFonts w:ascii="Arial" w:hAnsi="Arial" w:cs="Arial"/>
          <w:b/>
          <w:bCs/>
        </w:rPr>
      </w:pPr>
    </w:p>
    <w:p w14:paraId="26542682" w14:textId="77777777" w:rsidR="001C3A67" w:rsidRDefault="001C3A67">
      <w:pPr>
        <w:rPr>
          <w:rFonts w:ascii="Arial" w:hAnsi="Arial" w:cs="Arial"/>
          <w:b/>
          <w:bCs/>
        </w:rPr>
      </w:pPr>
    </w:p>
    <w:p w14:paraId="05560F97" w14:textId="77777777" w:rsidR="00F72ADF" w:rsidRDefault="00F72ADF">
      <w:pPr>
        <w:rPr>
          <w:rFonts w:ascii="Arial" w:hAnsi="Arial" w:cs="Arial"/>
          <w:b/>
          <w:bCs/>
        </w:rPr>
      </w:pPr>
    </w:p>
    <w:p w14:paraId="51A0B679" w14:textId="77777777" w:rsidR="001C3A67" w:rsidRPr="00EF7C72" w:rsidRDefault="002C5453">
      <w:pPr>
        <w:pStyle w:val="Heading3"/>
      </w:pPr>
      <w:r w:rsidRPr="00EF7C72">
        <w:t>The I</w:t>
      </w:r>
      <w:r w:rsidR="001C3A67" w:rsidRPr="00EF7C72">
        <w:t>nternal Audit of the Accounts for the year ending 31 March 20</w:t>
      </w:r>
      <w:r w:rsidR="00D66D8C">
        <w:t>2</w:t>
      </w:r>
      <w:r w:rsidR="003B16A7">
        <w:t>3</w:t>
      </w:r>
    </w:p>
    <w:p w14:paraId="1D8516A7" w14:textId="77777777" w:rsidR="001C3A67" w:rsidRDefault="001C3A67">
      <w:pPr>
        <w:rPr>
          <w:rFonts w:ascii="Arial" w:hAnsi="Arial" w:cs="Arial"/>
          <w:b/>
          <w:bCs/>
        </w:rPr>
      </w:pPr>
    </w:p>
    <w:p w14:paraId="15C2BE37" w14:textId="77777777" w:rsidR="00F72ADF" w:rsidRDefault="00F72ADF">
      <w:pPr>
        <w:rPr>
          <w:rFonts w:ascii="Arial" w:hAnsi="Arial" w:cs="Arial"/>
          <w:b/>
          <w:bCs/>
        </w:rPr>
      </w:pPr>
    </w:p>
    <w:p w14:paraId="6B080AA3" w14:textId="77777777" w:rsidR="00CE11EC" w:rsidRDefault="00CE11EC" w:rsidP="00CE11EC">
      <w:pPr>
        <w:rPr>
          <w:rFonts w:ascii="Arial" w:hAnsi="Arial" w:cs="Arial"/>
          <w:b/>
          <w:bCs/>
          <w:sz w:val="22"/>
        </w:rPr>
      </w:pPr>
      <w:r>
        <w:rPr>
          <w:rFonts w:ascii="Arial" w:hAnsi="Arial" w:cs="Arial"/>
          <w:b/>
          <w:bCs/>
          <w:sz w:val="22"/>
        </w:rPr>
        <w:t>1. Introduction and Summary.</w:t>
      </w:r>
    </w:p>
    <w:p w14:paraId="2E8CF412" w14:textId="77777777" w:rsidR="00CE11EC" w:rsidRPr="0018354B" w:rsidRDefault="00CE11EC">
      <w:pPr>
        <w:rPr>
          <w:rFonts w:ascii="Arial" w:hAnsi="Arial" w:cs="Arial"/>
          <w:b/>
          <w:bCs/>
          <w:color w:val="0000FF"/>
        </w:rPr>
      </w:pPr>
    </w:p>
    <w:p w14:paraId="707C1CE5" w14:textId="77777777" w:rsidR="002B2D70" w:rsidRPr="00910ECE" w:rsidRDefault="002B2D70" w:rsidP="002B2D70">
      <w:pPr>
        <w:jc w:val="both"/>
        <w:rPr>
          <w:rFonts w:ascii="Arial" w:hAnsi="Arial" w:cs="Arial"/>
          <w:color w:val="0000FF"/>
          <w:sz w:val="22"/>
        </w:rPr>
      </w:pPr>
      <w:r w:rsidRPr="00910ECE">
        <w:rPr>
          <w:rFonts w:ascii="Arial" w:hAnsi="Arial" w:cs="Arial"/>
          <w:color w:val="0000FF"/>
          <w:sz w:val="22"/>
        </w:rPr>
        <w:t>1.</w:t>
      </w:r>
      <w:r w:rsidR="00344D14" w:rsidRPr="00910ECE">
        <w:rPr>
          <w:rFonts w:ascii="Arial" w:hAnsi="Arial" w:cs="Arial"/>
          <w:color w:val="0000FF"/>
          <w:sz w:val="22"/>
        </w:rPr>
        <w:t>1</w:t>
      </w:r>
      <w:r w:rsidRPr="00910ECE">
        <w:rPr>
          <w:rFonts w:ascii="Arial" w:hAnsi="Arial" w:cs="Arial"/>
          <w:color w:val="0000FF"/>
          <w:sz w:val="22"/>
        </w:rPr>
        <w:t xml:space="preserve"> The essential information required for the completion of the Internal Audit was e-mailed/posted by Mrs Christine Mason, the Clerk/Responsible Financial Officer (RFO), to the Internal Auditor. All relevant published data held on the Council’s website was accessed by the Internal Auditor. This detailed Audit Report and the Annual Internal Audit Report within the Annual Governance and Accountability Return (AGAR) were accordingly completed</w:t>
      </w:r>
      <w:r w:rsidR="00D70067" w:rsidRPr="00910ECE">
        <w:rPr>
          <w:rFonts w:ascii="Arial" w:hAnsi="Arial" w:cs="Arial"/>
          <w:color w:val="0000FF"/>
          <w:sz w:val="22"/>
        </w:rPr>
        <w:t>.</w:t>
      </w:r>
    </w:p>
    <w:p w14:paraId="646D6C88" w14:textId="77777777" w:rsidR="00CE11EC" w:rsidRPr="00910ECE" w:rsidRDefault="00CE11EC" w:rsidP="00CE11EC">
      <w:pPr>
        <w:jc w:val="both"/>
        <w:rPr>
          <w:rFonts w:ascii="Arial" w:hAnsi="Arial" w:cs="Arial"/>
          <w:color w:val="0000FF"/>
          <w:sz w:val="22"/>
          <w:szCs w:val="22"/>
        </w:rPr>
      </w:pPr>
    </w:p>
    <w:p w14:paraId="54E99A9C" w14:textId="77777777" w:rsidR="00CE11EC" w:rsidRPr="00910ECE" w:rsidRDefault="00CE11EC" w:rsidP="00B2360C">
      <w:pPr>
        <w:pStyle w:val="BodyTextIndent"/>
        <w:ind w:left="0" w:firstLine="0"/>
        <w:jc w:val="both"/>
        <w:rPr>
          <w:rFonts w:ascii="Arial" w:hAnsi="Arial" w:cs="Arial"/>
          <w:color w:val="0000FF"/>
          <w:sz w:val="22"/>
        </w:rPr>
      </w:pPr>
      <w:r w:rsidRPr="00910ECE">
        <w:rPr>
          <w:rFonts w:ascii="Arial" w:hAnsi="Arial" w:cs="Arial"/>
          <w:color w:val="0000FF"/>
          <w:sz w:val="22"/>
        </w:rPr>
        <w:t>1.</w:t>
      </w:r>
      <w:r w:rsidR="0018354B" w:rsidRPr="00910ECE">
        <w:rPr>
          <w:rFonts w:ascii="Arial" w:hAnsi="Arial" w:cs="Arial"/>
          <w:color w:val="0000FF"/>
          <w:sz w:val="22"/>
        </w:rPr>
        <w:t>2</w:t>
      </w:r>
      <w:r w:rsidRPr="00910ECE">
        <w:rPr>
          <w:rFonts w:ascii="Arial" w:hAnsi="Arial" w:cs="Arial"/>
          <w:color w:val="0000FF"/>
          <w:sz w:val="22"/>
        </w:rPr>
        <w:t xml:space="preserve"> The Internal Audit work undertaken confirmed that during the 20</w:t>
      </w:r>
      <w:r w:rsidR="00166649" w:rsidRPr="00910ECE">
        <w:rPr>
          <w:rFonts w:ascii="Arial" w:hAnsi="Arial" w:cs="Arial"/>
          <w:color w:val="0000FF"/>
          <w:sz w:val="22"/>
        </w:rPr>
        <w:t>2</w:t>
      </w:r>
      <w:r w:rsidR="003B16A7" w:rsidRPr="00910ECE">
        <w:rPr>
          <w:rFonts w:ascii="Arial" w:hAnsi="Arial" w:cs="Arial"/>
          <w:color w:val="0000FF"/>
          <w:sz w:val="22"/>
        </w:rPr>
        <w:t>2/23</w:t>
      </w:r>
      <w:r w:rsidRPr="00910ECE">
        <w:rPr>
          <w:rFonts w:ascii="Arial" w:hAnsi="Arial" w:cs="Arial"/>
          <w:color w:val="0000FF"/>
          <w:sz w:val="22"/>
        </w:rPr>
        <w:t xml:space="preserve"> year the Council maintained </w:t>
      </w:r>
      <w:bookmarkStart w:id="0" w:name="_Hlk512693950"/>
      <w:r w:rsidRPr="00910ECE">
        <w:rPr>
          <w:rFonts w:ascii="Arial" w:hAnsi="Arial" w:cs="Arial"/>
          <w:color w:val="0000FF"/>
          <w:sz w:val="22"/>
        </w:rPr>
        <w:t xml:space="preserve">a satisfactory framework of financial administration and internal control. </w:t>
      </w:r>
      <w:r w:rsidRPr="00910ECE">
        <w:rPr>
          <w:rFonts w:ascii="Arial" w:hAnsi="Arial" w:cs="Arial"/>
          <w:color w:val="0000FF"/>
          <w:sz w:val="22"/>
          <w:szCs w:val="22"/>
        </w:rPr>
        <w:t>By examination of the 20</w:t>
      </w:r>
      <w:r w:rsidR="00166649" w:rsidRPr="00910ECE">
        <w:rPr>
          <w:rFonts w:ascii="Arial" w:hAnsi="Arial" w:cs="Arial"/>
          <w:color w:val="0000FF"/>
          <w:sz w:val="22"/>
          <w:szCs w:val="22"/>
        </w:rPr>
        <w:t>2</w:t>
      </w:r>
      <w:r w:rsidR="003B16A7" w:rsidRPr="00910ECE">
        <w:rPr>
          <w:rFonts w:ascii="Arial" w:hAnsi="Arial" w:cs="Arial"/>
          <w:color w:val="0000FF"/>
          <w:sz w:val="22"/>
          <w:szCs w:val="22"/>
        </w:rPr>
        <w:t>2/23</w:t>
      </w:r>
      <w:r w:rsidRPr="00910ECE">
        <w:rPr>
          <w:rFonts w:ascii="Arial" w:hAnsi="Arial" w:cs="Arial"/>
          <w:color w:val="0000FF"/>
          <w:sz w:val="22"/>
          <w:szCs w:val="22"/>
        </w:rPr>
        <w:t xml:space="preserve"> accounts and supporting documentation it was confirmed that the Clerk</w:t>
      </w:r>
      <w:r w:rsidR="00716157" w:rsidRPr="00910ECE">
        <w:rPr>
          <w:rFonts w:ascii="Arial" w:hAnsi="Arial" w:cs="Arial"/>
          <w:color w:val="0000FF"/>
          <w:sz w:val="22"/>
          <w:szCs w:val="22"/>
        </w:rPr>
        <w:t xml:space="preserve">, in the </w:t>
      </w:r>
      <w:r w:rsidRPr="00910ECE">
        <w:rPr>
          <w:rFonts w:ascii="Arial" w:hAnsi="Arial" w:cs="Arial"/>
          <w:color w:val="0000FF"/>
          <w:sz w:val="22"/>
          <w:szCs w:val="22"/>
        </w:rPr>
        <w:t xml:space="preserve">role as the Council’s RFO, </w:t>
      </w:r>
      <w:r w:rsidR="00F72ADF" w:rsidRPr="00910ECE">
        <w:rPr>
          <w:rFonts w:ascii="Arial" w:hAnsi="Arial" w:cs="Arial"/>
          <w:color w:val="0000FF"/>
          <w:sz w:val="22"/>
          <w:szCs w:val="22"/>
        </w:rPr>
        <w:t>ha</w:t>
      </w:r>
      <w:r w:rsidR="00716157" w:rsidRPr="00910ECE">
        <w:rPr>
          <w:rFonts w:ascii="Arial" w:hAnsi="Arial" w:cs="Arial"/>
          <w:color w:val="0000FF"/>
          <w:sz w:val="22"/>
          <w:szCs w:val="22"/>
        </w:rPr>
        <w:t>s</w:t>
      </w:r>
      <w:r w:rsidR="00F72ADF" w:rsidRPr="00910ECE">
        <w:rPr>
          <w:rFonts w:ascii="Arial" w:hAnsi="Arial" w:cs="Arial"/>
          <w:color w:val="0000FF"/>
          <w:sz w:val="22"/>
          <w:szCs w:val="22"/>
        </w:rPr>
        <w:t xml:space="preserve"> </w:t>
      </w:r>
      <w:r w:rsidRPr="00910ECE">
        <w:rPr>
          <w:rFonts w:ascii="Arial" w:hAnsi="Arial" w:cs="Arial"/>
          <w:color w:val="0000FF"/>
          <w:sz w:val="22"/>
          <w:szCs w:val="22"/>
        </w:rPr>
        <w:t>satisfactorily undert</w:t>
      </w:r>
      <w:r w:rsidR="00F72ADF" w:rsidRPr="00910ECE">
        <w:rPr>
          <w:rFonts w:ascii="Arial" w:hAnsi="Arial" w:cs="Arial"/>
          <w:color w:val="0000FF"/>
          <w:sz w:val="22"/>
          <w:szCs w:val="22"/>
        </w:rPr>
        <w:t xml:space="preserve">aken </w:t>
      </w:r>
      <w:r w:rsidRPr="00910ECE">
        <w:rPr>
          <w:rFonts w:ascii="Arial" w:hAnsi="Arial" w:cs="Arial"/>
          <w:color w:val="0000FF"/>
          <w:sz w:val="22"/>
          <w:szCs w:val="22"/>
        </w:rPr>
        <w:t>the administration of the Council’s financial affairs and produced adequate financial management information to enable the Council to make well-informed decisions</w:t>
      </w:r>
      <w:bookmarkEnd w:id="0"/>
      <w:r w:rsidR="00F72ADF" w:rsidRPr="00910ECE">
        <w:rPr>
          <w:rFonts w:ascii="Arial" w:hAnsi="Arial" w:cs="Arial"/>
          <w:color w:val="0000FF"/>
          <w:sz w:val="22"/>
          <w:szCs w:val="22"/>
        </w:rPr>
        <w:t>.</w:t>
      </w:r>
    </w:p>
    <w:p w14:paraId="20DD4085" w14:textId="77777777" w:rsidR="00CE11EC" w:rsidRPr="00910ECE" w:rsidRDefault="00CE11EC">
      <w:pPr>
        <w:jc w:val="both"/>
        <w:rPr>
          <w:rFonts w:ascii="Arial" w:hAnsi="Arial" w:cs="Arial"/>
          <w:color w:val="0000FF"/>
          <w:sz w:val="22"/>
        </w:rPr>
      </w:pPr>
    </w:p>
    <w:p w14:paraId="6300ECBB" w14:textId="77777777" w:rsidR="00C82BEE" w:rsidRPr="00910ECE" w:rsidRDefault="00CE11EC">
      <w:pPr>
        <w:jc w:val="both"/>
        <w:rPr>
          <w:rFonts w:ascii="Arial" w:hAnsi="Arial" w:cs="Arial"/>
          <w:color w:val="0000FF"/>
          <w:sz w:val="22"/>
        </w:rPr>
      </w:pPr>
      <w:r w:rsidRPr="00910ECE">
        <w:rPr>
          <w:rFonts w:ascii="Arial" w:hAnsi="Arial" w:cs="Arial"/>
          <w:color w:val="0000FF"/>
          <w:sz w:val="22"/>
        </w:rPr>
        <w:t>1.</w:t>
      </w:r>
      <w:r w:rsidR="0018354B" w:rsidRPr="00910ECE">
        <w:rPr>
          <w:rFonts w:ascii="Arial" w:hAnsi="Arial" w:cs="Arial"/>
          <w:color w:val="0000FF"/>
          <w:sz w:val="22"/>
        </w:rPr>
        <w:t>3</w:t>
      </w:r>
      <w:r w:rsidRPr="00910ECE">
        <w:rPr>
          <w:rFonts w:ascii="Arial" w:hAnsi="Arial" w:cs="Arial"/>
          <w:color w:val="0000FF"/>
          <w:sz w:val="22"/>
        </w:rPr>
        <w:t xml:space="preserve"> </w:t>
      </w:r>
      <w:r w:rsidR="00C82BEE" w:rsidRPr="00910ECE">
        <w:rPr>
          <w:rFonts w:ascii="Arial" w:hAnsi="Arial" w:cs="Arial"/>
          <w:color w:val="0000FF"/>
          <w:sz w:val="22"/>
        </w:rPr>
        <w:t>The Accounts for the year confirm the following:</w:t>
      </w:r>
    </w:p>
    <w:p w14:paraId="3586A78A" w14:textId="77777777" w:rsidR="00C82BEE" w:rsidRPr="00910ECE" w:rsidRDefault="00C82BEE">
      <w:pPr>
        <w:jc w:val="both"/>
        <w:rPr>
          <w:rFonts w:ascii="Arial" w:hAnsi="Arial" w:cs="Arial"/>
          <w:color w:val="0000FF"/>
          <w:sz w:val="22"/>
        </w:rPr>
      </w:pPr>
    </w:p>
    <w:p w14:paraId="09D6184D" w14:textId="77777777" w:rsidR="00C82BEE" w:rsidRPr="00910ECE" w:rsidRDefault="00C82BEE" w:rsidP="00C82BEE">
      <w:pPr>
        <w:pStyle w:val="Footer"/>
        <w:tabs>
          <w:tab w:val="clear" w:pos="4153"/>
          <w:tab w:val="clear" w:pos="8306"/>
        </w:tabs>
        <w:jc w:val="both"/>
        <w:rPr>
          <w:rFonts w:ascii="Arial" w:hAnsi="Arial" w:cs="Arial"/>
          <w:i/>
          <w:color w:val="0000FF"/>
          <w:sz w:val="22"/>
        </w:rPr>
      </w:pPr>
      <w:r w:rsidRPr="00910ECE">
        <w:rPr>
          <w:rFonts w:ascii="Arial" w:hAnsi="Arial" w:cs="Arial"/>
          <w:i/>
          <w:color w:val="0000FF"/>
          <w:sz w:val="22"/>
        </w:rPr>
        <w:t>Total Receipts for the year:</w:t>
      </w:r>
      <w:r w:rsidRPr="00910ECE">
        <w:rPr>
          <w:rFonts w:ascii="Arial" w:hAnsi="Arial" w:cs="Arial"/>
          <w:i/>
          <w:color w:val="0000FF"/>
          <w:sz w:val="22"/>
        </w:rPr>
        <w:tab/>
      </w:r>
      <w:r w:rsidR="00D66D0B" w:rsidRPr="00910ECE">
        <w:rPr>
          <w:rFonts w:ascii="Arial" w:hAnsi="Arial" w:cs="Arial"/>
          <w:i/>
          <w:color w:val="0000FF"/>
          <w:sz w:val="22"/>
        </w:rPr>
        <w:t>£</w:t>
      </w:r>
      <w:r w:rsidR="001A324C" w:rsidRPr="00910ECE">
        <w:rPr>
          <w:rFonts w:ascii="Arial" w:hAnsi="Arial" w:cs="Arial"/>
          <w:i/>
          <w:color w:val="0000FF"/>
          <w:sz w:val="22"/>
        </w:rPr>
        <w:t>1</w:t>
      </w:r>
      <w:r w:rsidR="00EB7D53" w:rsidRPr="00910ECE">
        <w:rPr>
          <w:rFonts w:ascii="Arial" w:hAnsi="Arial" w:cs="Arial"/>
          <w:i/>
          <w:color w:val="0000FF"/>
          <w:sz w:val="22"/>
        </w:rPr>
        <w:t>7,593.59</w:t>
      </w:r>
    </w:p>
    <w:p w14:paraId="756EFA2A" w14:textId="77777777" w:rsidR="00C82BEE" w:rsidRPr="00910ECE" w:rsidRDefault="00C82BEE" w:rsidP="00C82BEE">
      <w:pPr>
        <w:pStyle w:val="Footer"/>
        <w:tabs>
          <w:tab w:val="clear" w:pos="4153"/>
          <w:tab w:val="clear" w:pos="8306"/>
        </w:tabs>
        <w:jc w:val="both"/>
        <w:rPr>
          <w:rFonts w:ascii="Arial" w:hAnsi="Arial" w:cs="Arial"/>
          <w:i/>
          <w:color w:val="0000FF"/>
          <w:sz w:val="22"/>
        </w:rPr>
      </w:pPr>
      <w:r w:rsidRPr="00910ECE">
        <w:rPr>
          <w:rFonts w:ascii="Arial" w:hAnsi="Arial" w:cs="Arial"/>
          <w:i/>
          <w:color w:val="0000FF"/>
          <w:sz w:val="22"/>
        </w:rPr>
        <w:t>Total Payments in the year:</w:t>
      </w:r>
      <w:r w:rsidRPr="00910ECE">
        <w:rPr>
          <w:rFonts w:ascii="Arial" w:hAnsi="Arial" w:cs="Arial"/>
          <w:i/>
          <w:color w:val="0000FF"/>
          <w:sz w:val="22"/>
        </w:rPr>
        <w:tab/>
      </w:r>
      <w:r w:rsidR="00D66D0B" w:rsidRPr="00910ECE">
        <w:rPr>
          <w:rFonts w:ascii="Arial" w:hAnsi="Arial" w:cs="Arial"/>
          <w:i/>
          <w:color w:val="0000FF"/>
          <w:sz w:val="22"/>
        </w:rPr>
        <w:t>£</w:t>
      </w:r>
      <w:r w:rsidR="00EB7D53" w:rsidRPr="00910ECE">
        <w:rPr>
          <w:rFonts w:ascii="Arial" w:hAnsi="Arial" w:cs="Arial"/>
          <w:i/>
          <w:color w:val="0000FF"/>
          <w:sz w:val="22"/>
        </w:rPr>
        <w:t>21,593.94</w:t>
      </w:r>
    </w:p>
    <w:p w14:paraId="3D80264D" w14:textId="77777777" w:rsidR="00C82BEE" w:rsidRPr="00910ECE" w:rsidRDefault="00C82BEE" w:rsidP="00C82BEE">
      <w:pPr>
        <w:pStyle w:val="Footer"/>
        <w:tabs>
          <w:tab w:val="clear" w:pos="4153"/>
          <w:tab w:val="clear" w:pos="8306"/>
        </w:tabs>
        <w:jc w:val="both"/>
        <w:rPr>
          <w:rFonts w:ascii="Arial" w:hAnsi="Arial" w:cs="Arial"/>
          <w:i/>
          <w:color w:val="0000FF"/>
          <w:sz w:val="22"/>
        </w:rPr>
      </w:pPr>
      <w:r w:rsidRPr="00910ECE">
        <w:rPr>
          <w:rFonts w:ascii="Arial" w:hAnsi="Arial" w:cs="Arial"/>
          <w:i/>
          <w:color w:val="0000FF"/>
          <w:sz w:val="22"/>
        </w:rPr>
        <w:t>Total Reserves at year-end:</w:t>
      </w:r>
      <w:r w:rsidRPr="00910ECE">
        <w:rPr>
          <w:rFonts w:ascii="Arial" w:hAnsi="Arial" w:cs="Arial"/>
          <w:i/>
          <w:color w:val="0000FF"/>
          <w:sz w:val="22"/>
        </w:rPr>
        <w:tab/>
      </w:r>
      <w:bookmarkStart w:id="1" w:name="_Hlk75632440"/>
      <w:r w:rsidR="00D66D0B" w:rsidRPr="00910ECE">
        <w:rPr>
          <w:rFonts w:ascii="Arial" w:hAnsi="Arial" w:cs="Arial"/>
          <w:i/>
          <w:color w:val="0000FF"/>
          <w:sz w:val="22"/>
        </w:rPr>
        <w:t>£</w:t>
      </w:r>
      <w:bookmarkStart w:id="2" w:name="_Hlk138008327"/>
      <w:r w:rsidR="001A324C" w:rsidRPr="00910ECE">
        <w:rPr>
          <w:rFonts w:ascii="Arial" w:hAnsi="Arial" w:cs="Arial"/>
          <w:i/>
          <w:color w:val="0000FF"/>
          <w:sz w:val="22"/>
        </w:rPr>
        <w:t>35,647.39</w:t>
      </w:r>
    </w:p>
    <w:bookmarkEnd w:id="1"/>
    <w:bookmarkEnd w:id="2"/>
    <w:p w14:paraId="784A3A5A" w14:textId="77777777" w:rsidR="001C3A67" w:rsidRPr="0018354B" w:rsidRDefault="001C3A67">
      <w:pPr>
        <w:jc w:val="both"/>
        <w:rPr>
          <w:rFonts w:ascii="Arial" w:hAnsi="Arial" w:cs="Arial"/>
          <w:color w:val="0000FF"/>
          <w:sz w:val="22"/>
        </w:rPr>
      </w:pPr>
    </w:p>
    <w:p w14:paraId="52AD7B7E" w14:textId="77777777" w:rsidR="001C3A67" w:rsidRPr="00910ECE" w:rsidRDefault="00093C89">
      <w:pPr>
        <w:jc w:val="both"/>
        <w:rPr>
          <w:rFonts w:ascii="Arial" w:hAnsi="Arial" w:cs="Arial"/>
          <w:color w:val="0000FF"/>
          <w:sz w:val="22"/>
        </w:rPr>
      </w:pPr>
      <w:r w:rsidRPr="00910ECE">
        <w:rPr>
          <w:rFonts w:ascii="Arial" w:hAnsi="Arial" w:cs="Arial"/>
          <w:color w:val="0000FF"/>
          <w:sz w:val="22"/>
        </w:rPr>
        <w:t>1.</w:t>
      </w:r>
      <w:r w:rsidR="0018354B" w:rsidRPr="00910ECE">
        <w:rPr>
          <w:rFonts w:ascii="Arial" w:hAnsi="Arial" w:cs="Arial"/>
          <w:color w:val="0000FF"/>
          <w:sz w:val="22"/>
        </w:rPr>
        <w:t>4</w:t>
      </w:r>
      <w:r w:rsidRPr="00910ECE">
        <w:rPr>
          <w:rFonts w:ascii="Arial" w:hAnsi="Arial" w:cs="Arial"/>
          <w:color w:val="0000FF"/>
          <w:sz w:val="22"/>
        </w:rPr>
        <w:t xml:space="preserve"> </w:t>
      </w:r>
      <w:r w:rsidR="001C3A67" w:rsidRPr="00910ECE">
        <w:rPr>
          <w:rFonts w:ascii="Arial" w:hAnsi="Arial" w:cs="Arial"/>
          <w:color w:val="0000FF"/>
          <w:sz w:val="22"/>
        </w:rPr>
        <w:t xml:space="preserve">The Annual </w:t>
      </w:r>
      <w:r w:rsidR="00A61330" w:rsidRPr="00910ECE">
        <w:rPr>
          <w:rFonts w:ascii="Arial" w:hAnsi="Arial" w:cs="Arial"/>
          <w:color w:val="0000FF"/>
          <w:sz w:val="22"/>
        </w:rPr>
        <w:t xml:space="preserve">Governance and Accountability </w:t>
      </w:r>
      <w:r w:rsidR="001C3A67" w:rsidRPr="00910ECE">
        <w:rPr>
          <w:rFonts w:ascii="Arial" w:hAnsi="Arial" w:cs="Arial"/>
          <w:color w:val="0000FF"/>
          <w:sz w:val="22"/>
        </w:rPr>
        <w:t xml:space="preserve">Return </w:t>
      </w:r>
      <w:r w:rsidR="00A61330" w:rsidRPr="00910ECE">
        <w:rPr>
          <w:rFonts w:ascii="Arial" w:hAnsi="Arial" w:cs="Arial"/>
          <w:color w:val="0000FF"/>
          <w:sz w:val="22"/>
        </w:rPr>
        <w:t xml:space="preserve">(AGAR) </w:t>
      </w:r>
      <w:r w:rsidR="001C3A67" w:rsidRPr="00910ECE">
        <w:rPr>
          <w:rFonts w:ascii="Arial" w:hAnsi="Arial" w:cs="Arial"/>
          <w:color w:val="0000FF"/>
          <w:sz w:val="22"/>
        </w:rPr>
        <w:t xml:space="preserve">was examined and the </w:t>
      </w:r>
      <w:r w:rsidR="00D44282" w:rsidRPr="00910ECE">
        <w:rPr>
          <w:rFonts w:ascii="Arial" w:hAnsi="Arial" w:cs="Arial"/>
          <w:color w:val="0000FF"/>
          <w:sz w:val="22"/>
        </w:rPr>
        <w:t>following figures agreed with the Clerk</w:t>
      </w:r>
      <w:r w:rsidR="005C661E" w:rsidRPr="00910ECE">
        <w:rPr>
          <w:rFonts w:ascii="Arial" w:hAnsi="Arial" w:cs="Arial"/>
          <w:color w:val="0000FF"/>
          <w:sz w:val="22"/>
        </w:rPr>
        <w:t>/RFO</w:t>
      </w:r>
      <w:r w:rsidR="00D44282" w:rsidRPr="00910ECE">
        <w:rPr>
          <w:rFonts w:ascii="Arial" w:hAnsi="Arial" w:cs="Arial"/>
          <w:color w:val="0000FF"/>
          <w:sz w:val="22"/>
        </w:rPr>
        <w:t xml:space="preserve"> for inclusion in Section </w:t>
      </w:r>
      <w:r w:rsidR="00935C0A" w:rsidRPr="00910ECE">
        <w:rPr>
          <w:rFonts w:ascii="Arial" w:hAnsi="Arial" w:cs="Arial"/>
          <w:color w:val="0000FF"/>
          <w:sz w:val="22"/>
        </w:rPr>
        <w:t>2</w:t>
      </w:r>
      <w:r w:rsidR="00D44282" w:rsidRPr="00910ECE">
        <w:rPr>
          <w:rFonts w:ascii="Arial" w:hAnsi="Arial" w:cs="Arial"/>
          <w:color w:val="0000FF"/>
          <w:sz w:val="22"/>
        </w:rPr>
        <w:t xml:space="preserve"> (rounded for purposes of the Return):</w:t>
      </w:r>
    </w:p>
    <w:p w14:paraId="646760B8" w14:textId="77777777" w:rsidR="00D44282" w:rsidRPr="00910ECE" w:rsidRDefault="00D44282">
      <w:pPr>
        <w:pStyle w:val="Footer"/>
        <w:tabs>
          <w:tab w:val="clear" w:pos="4153"/>
          <w:tab w:val="clear" w:pos="8306"/>
        </w:tabs>
        <w:jc w:val="both"/>
        <w:rPr>
          <w:rFonts w:ascii="Arial" w:hAnsi="Arial" w:cs="Arial"/>
          <w:color w:val="0000FF"/>
          <w:sz w:val="22"/>
        </w:rPr>
      </w:pPr>
    </w:p>
    <w:p w14:paraId="6CF66BC7" w14:textId="77777777" w:rsidR="00515534" w:rsidRPr="00910ECE" w:rsidRDefault="00C82BEE" w:rsidP="00515534">
      <w:pPr>
        <w:pStyle w:val="BodyTextIndent"/>
        <w:rPr>
          <w:i/>
          <w:iCs/>
          <w:color w:val="0000FF"/>
          <w:sz w:val="22"/>
          <w:szCs w:val="22"/>
        </w:rPr>
      </w:pPr>
      <w:r w:rsidRPr="00910ECE">
        <w:rPr>
          <w:i/>
          <w:iCs/>
          <w:color w:val="0000FF"/>
          <w:sz w:val="22"/>
          <w:szCs w:val="22"/>
        </w:rPr>
        <w:t>Balances at beginning of year (1 April 20</w:t>
      </w:r>
      <w:r w:rsidR="00166649" w:rsidRPr="00910ECE">
        <w:rPr>
          <w:i/>
          <w:iCs/>
          <w:color w:val="0000FF"/>
          <w:sz w:val="22"/>
          <w:szCs w:val="22"/>
        </w:rPr>
        <w:t>2</w:t>
      </w:r>
      <w:r w:rsidR="003B16A7" w:rsidRPr="00910ECE">
        <w:rPr>
          <w:i/>
          <w:iCs/>
          <w:color w:val="0000FF"/>
          <w:sz w:val="22"/>
          <w:szCs w:val="22"/>
        </w:rPr>
        <w:t>2</w:t>
      </w:r>
      <w:r w:rsidRPr="00910ECE">
        <w:rPr>
          <w:i/>
          <w:iCs/>
          <w:color w:val="0000FF"/>
          <w:sz w:val="22"/>
          <w:szCs w:val="22"/>
        </w:rPr>
        <w:t>):</w:t>
      </w:r>
      <w:r w:rsidR="000B4809" w:rsidRPr="00910ECE">
        <w:rPr>
          <w:i/>
          <w:iCs/>
          <w:color w:val="0000FF"/>
          <w:sz w:val="22"/>
          <w:szCs w:val="22"/>
        </w:rPr>
        <w:tab/>
        <w:t xml:space="preserve">Box 1: </w:t>
      </w:r>
      <w:r w:rsidR="00D66D0B" w:rsidRPr="00910ECE">
        <w:rPr>
          <w:i/>
          <w:iCs/>
          <w:color w:val="0000FF"/>
          <w:sz w:val="22"/>
          <w:szCs w:val="22"/>
        </w:rPr>
        <w:t>£</w:t>
      </w:r>
      <w:r w:rsidR="00515534" w:rsidRPr="00910ECE">
        <w:rPr>
          <w:i/>
          <w:iCs/>
          <w:color w:val="0000FF"/>
          <w:sz w:val="22"/>
          <w:szCs w:val="22"/>
        </w:rPr>
        <w:t>39,647</w:t>
      </w:r>
    </w:p>
    <w:p w14:paraId="44919193" w14:textId="77777777" w:rsidR="00C82BEE" w:rsidRPr="00910ECE" w:rsidRDefault="00C82BEE" w:rsidP="00C82BEE">
      <w:pPr>
        <w:pStyle w:val="BodyTextIndent"/>
        <w:rPr>
          <w:i/>
          <w:iCs/>
          <w:color w:val="0000FF"/>
          <w:sz w:val="22"/>
          <w:szCs w:val="22"/>
        </w:rPr>
      </w:pPr>
      <w:r w:rsidRPr="00910ECE">
        <w:rPr>
          <w:i/>
          <w:iCs/>
          <w:color w:val="0000FF"/>
          <w:sz w:val="22"/>
          <w:szCs w:val="22"/>
        </w:rPr>
        <w:t>Annual Precept 20</w:t>
      </w:r>
      <w:r w:rsidR="00166649" w:rsidRPr="00910ECE">
        <w:rPr>
          <w:i/>
          <w:iCs/>
          <w:color w:val="0000FF"/>
          <w:sz w:val="22"/>
          <w:szCs w:val="22"/>
        </w:rPr>
        <w:t>2</w:t>
      </w:r>
      <w:r w:rsidR="003B16A7" w:rsidRPr="00910ECE">
        <w:rPr>
          <w:i/>
          <w:iCs/>
          <w:color w:val="0000FF"/>
          <w:sz w:val="22"/>
          <w:szCs w:val="22"/>
        </w:rPr>
        <w:t>2/23</w:t>
      </w:r>
      <w:r w:rsidR="00E45902" w:rsidRPr="00910ECE">
        <w:rPr>
          <w:i/>
          <w:iCs/>
          <w:color w:val="0000FF"/>
          <w:sz w:val="22"/>
          <w:szCs w:val="22"/>
        </w:rPr>
        <w:t>:</w:t>
      </w:r>
      <w:r w:rsidR="00E45902" w:rsidRPr="00910ECE">
        <w:rPr>
          <w:i/>
          <w:iCs/>
          <w:color w:val="0000FF"/>
          <w:sz w:val="22"/>
          <w:szCs w:val="22"/>
        </w:rPr>
        <w:tab/>
      </w:r>
      <w:r w:rsidR="00E45902" w:rsidRPr="00910ECE">
        <w:rPr>
          <w:i/>
          <w:iCs/>
          <w:color w:val="0000FF"/>
          <w:sz w:val="22"/>
          <w:szCs w:val="22"/>
        </w:rPr>
        <w:tab/>
      </w:r>
      <w:r w:rsidR="00E45902" w:rsidRPr="00910ECE">
        <w:rPr>
          <w:i/>
          <w:iCs/>
          <w:color w:val="0000FF"/>
          <w:sz w:val="22"/>
          <w:szCs w:val="22"/>
        </w:rPr>
        <w:tab/>
      </w:r>
      <w:r w:rsidRPr="00910ECE">
        <w:rPr>
          <w:i/>
          <w:iCs/>
          <w:color w:val="0000FF"/>
          <w:sz w:val="22"/>
          <w:szCs w:val="22"/>
        </w:rPr>
        <w:tab/>
      </w:r>
      <w:r w:rsidRPr="00910ECE">
        <w:rPr>
          <w:i/>
          <w:iCs/>
          <w:color w:val="0000FF"/>
          <w:sz w:val="22"/>
          <w:szCs w:val="22"/>
        </w:rPr>
        <w:tab/>
        <w:t xml:space="preserve">Box 2: </w:t>
      </w:r>
      <w:r w:rsidR="00D66D0B" w:rsidRPr="00910ECE">
        <w:rPr>
          <w:i/>
          <w:iCs/>
          <w:color w:val="0000FF"/>
          <w:sz w:val="22"/>
          <w:szCs w:val="22"/>
        </w:rPr>
        <w:t>£12,890</w:t>
      </w:r>
    </w:p>
    <w:p w14:paraId="1F8A9DFB" w14:textId="77777777" w:rsidR="00C82BEE" w:rsidRPr="00910ECE" w:rsidRDefault="00C82BEE" w:rsidP="00C82BEE">
      <w:pPr>
        <w:pStyle w:val="BodyTextIndent"/>
        <w:rPr>
          <w:i/>
          <w:iCs/>
          <w:color w:val="0000FF"/>
          <w:sz w:val="22"/>
          <w:szCs w:val="22"/>
        </w:rPr>
      </w:pPr>
      <w:r w:rsidRPr="00910ECE">
        <w:rPr>
          <w:i/>
          <w:iCs/>
          <w:color w:val="0000FF"/>
          <w:sz w:val="22"/>
          <w:szCs w:val="22"/>
        </w:rPr>
        <w:t>Total Other Receipts:</w:t>
      </w:r>
      <w:r w:rsidRPr="00910ECE">
        <w:rPr>
          <w:i/>
          <w:iCs/>
          <w:color w:val="0000FF"/>
          <w:sz w:val="22"/>
          <w:szCs w:val="22"/>
        </w:rPr>
        <w:tab/>
      </w:r>
      <w:r w:rsidRPr="00910ECE">
        <w:rPr>
          <w:i/>
          <w:iCs/>
          <w:color w:val="0000FF"/>
          <w:sz w:val="22"/>
          <w:szCs w:val="22"/>
        </w:rPr>
        <w:tab/>
      </w:r>
      <w:r w:rsidRPr="00910ECE">
        <w:rPr>
          <w:i/>
          <w:iCs/>
          <w:color w:val="0000FF"/>
          <w:sz w:val="22"/>
          <w:szCs w:val="22"/>
        </w:rPr>
        <w:tab/>
      </w:r>
      <w:r w:rsidRPr="00910ECE">
        <w:rPr>
          <w:i/>
          <w:iCs/>
          <w:color w:val="0000FF"/>
          <w:sz w:val="22"/>
          <w:szCs w:val="22"/>
        </w:rPr>
        <w:tab/>
      </w:r>
      <w:r w:rsidRPr="00910ECE">
        <w:rPr>
          <w:i/>
          <w:iCs/>
          <w:color w:val="0000FF"/>
          <w:sz w:val="22"/>
          <w:szCs w:val="22"/>
        </w:rPr>
        <w:tab/>
        <w:t xml:space="preserve">Box 3: </w:t>
      </w:r>
      <w:r w:rsidR="00CD57BC" w:rsidRPr="00910ECE">
        <w:rPr>
          <w:i/>
          <w:iCs/>
          <w:color w:val="0000FF"/>
          <w:sz w:val="22"/>
          <w:szCs w:val="22"/>
        </w:rPr>
        <w:t xml:space="preserve"> </w:t>
      </w:r>
      <w:r w:rsidR="0018354B" w:rsidRPr="00910ECE">
        <w:rPr>
          <w:i/>
          <w:iCs/>
          <w:color w:val="0000FF"/>
          <w:sz w:val="22"/>
          <w:szCs w:val="22"/>
        </w:rPr>
        <w:t xml:space="preserve"> </w:t>
      </w:r>
      <w:r w:rsidR="00D66D0B" w:rsidRPr="00910ECE">
        <w:rPr>
          <w:i/>
          <w:iCs/>
          <w:color w:val="0000FF"/>
          <w:sz w:val="22"/>
          <w:szCs w:val="22"/>
        </w:rPr>
        <w:t>£</w:t>
      </w:r>
      <w:r w:rsidR="00515534" w:rsidRPr="00910ECE">
        <w:rPr>
          <w:i/>
          <w:iCs/>
          <w:color w:val="0000FF"/>
          <w:sz w:val="22"/>
          <w:szCs w:val="22"/>
        </w:rPr>
        <w:t>4,704</w:t>
      </w:r>
    </w:p>
    <w:p w14:paraId="23DB570A" w14:textId="77777777" w:rsidR="00C82BEE" w:rsidRPr="00910ECE" w:rsidRDefault="00C82BEE" w:rsidP="00C82BEE">
      <w:pPr>
        <w:pStyle w:val="BodyTextIndent"/>
        <w:rPr>
          <w:i/>
          <w:iCs/>
          <w:color w:val="0000FF"/>
          <w:sz w:val="22"/>
          <w:szCs w:val="22"/>
        </w:rPr>
      </w:pPr>
      <w:r w:rsidRPr="00910ECE">
        <w:rPr>
          <w:i/>
          <w:iCs/>
          <w:color w:val="0000FF"/>
          <w:sz w:val="22"/>
          <w:szCs w:val="22"/>
        </w:rPr>
        <w:t>Staff Costs:</w:t>
      </w:r>
      <w:r w:rsidRPr="00910ECE">
        <w:rPr>
          <w:i/>
          <w:iCs/>
          <w:color w:val="0000FF"/>
          <w:sz w:val="22"/>
          <w:szCs w:val="22"/>
        </w:rPr>
        <w:tab/>
      </w:r>
      <w:r w:rsidRPr="00910ECE">
        <w:rPr>
          <w:i/>
          <w:iCs/>
          <w:color w:val="0000FF"/>
          <w:sz w:val="22"/>
          <w:szCs w:val="22"/>
        </w:rPr>
        <w:tab/>
      </w:r>
      <w:r w:rsidRPr="00910ECE">
        <w:rPr>
          <w:i/>
          <w:iCs/>
          <w:color w:val="0000FF"/>
          <w:sz w:val="22"/>
          <w:szCs w:val="22"/>
        </w:rPr>
        <w:tab/>
      </w:r>
      <w:r w:rsidRPr="00910ECE">
        <w:rPr>
          <w:i/>
          <w:iCs/>
          <w:color w:val="0000FF"/>
          <w:sz w:val="22"/>
          <w:szCs w:val="22"/>
        </w:rPr>
        <w:tab/>
      </w:r>
      <w:r w:rsidRPr="00910ECE">
        <w:rPr>
          <w:i/>
          <w:iCs/>
          <w:color w:val="0000FF"/>
          <w:sz w:val="22"/>
          <w:szCs w:val="22"/>
        </w:rPr>
        <w:tab/>
        <w:t xml:space="preserve">Box 4: </w:t>
      </w:r>
      <w:r w:rsidR="00D66D0B" w:rsidRPr="00910ECE">
        <w:rPr>
          <w:i/>
          <w:iCs/>
          <w:color w:val="0000FF"/>
          <w:sz w:val="22"/>
          <w:szCs w:val="22"/>
        </w:rPr>
        <w:t xml:space="preserve"> </w:t>
      </w:r>
      <w:r w:rsidR="0018354B" w:rsidRPr="00910ECE">
        <w:rPr>
          <w:i/>
          <w:iCs/>
          <w:color w:val="0000FF"/>
          <w:sz w:val="22"/>
          <w:szCs w:val="22"/>
        </w:rPr>
        <w:t xml:space="preserve"> </w:t>
      </w:r>
      <w:r w:rsidR="00D66D0B" w:rsidRPr="00910ECE">
        <w:rPr>
          <w:i/>
          <w:iCs/>
          <w:color w:val="0000FF"/>
          <w:sz w:val="22"/>
          <w:szCs w:val="22"/>
        </w:rPr>
        <w:t>£</w:t>
      </w:r>
      <w:r w:rsidR="001A324C" w:rsidRPr="00910ECE">
        <w:rPr>
          <w:i/>
          <w:iCs/>
          <w:color w:val="0000FF"/>
          <w:sz w:val="22"/>
          <w:szCs w:val="22"/>
        </w:rPr>
        <w:t>5,403 *</w:t>
      </w:r>
      <w:r w:rsidR="003F288F" w:rsidRPr="00910ECE">
        <w:rPr>
          <w:i/>
          <w:iCs/>
          <w:color w:val="0000FF"/>
          <w:sz w:val="22"/>
          <w:szCs w:val="22"/>
        </w:rPr>
        <w:t xml:space="preserve"> Note 1</w:t>
      </w:r>
    </w:p>
    <w:p w14:paraId="30A6DE98" w14:textId="77777777" w:rsidR="00C82BEE" w:rsidRPr="00910ECE" w:rsidRDefault="00C82BEE" w:rsidP="00C82BEE">
      <w:pPr>
        <w:pStyle w:val="BodyTextIndent"/>
        <w:rPr>
          <w:i/>
          <w:iCs/>
          <w:color w:val="0000FF"/>
          <w:sz w:val="22"/>
          <w:szCs w:val="22"/>
        </w:rPr>
      </w:pPr>
      <w:r w:rsidRPr="00910ECE">
        <w:rPr>
          <w:i/>
          <w:iCs/>
          <w:color w:val="0000FF"/>
          <w:sz w:val="22"/>
          <w:szCs w:val="22"/>
        </w:rPr>
        <w:t>Loan interest</w:t>
      </w:r>
      <w:r w:rsidR="00166649" w:rsidRPr="00910ECE">
        <w:rPr>
          <w:i/>
          <w:iCs/>
          <w:color w:val="0000FF"/>
          <w:sz w:val="22"/>
          <w:szCs w:val="22"/>
        </w:rPr>
        <w:t>/capital repayments</w:t>
      </w:r>
      <w:r w:rsidRPr="00910ECE">
        <w:rPr>
          <w:i/>
          <w:iCs/>
          <w:color w:val="0000FF"/>
          <w:sz w:val="22"/>
          <w:szCs w:val="22"/>
        </w:rPr>
        <w:t>:</w:t>
      </w:r>
      <w:r w:rsidRPr="00910ECE">
        <w:rPr>
          <w:i/>
          <w:iCs/>
          <w:color w:val="0000FF"/>
          <w:sz w:val="22"/>
          <w:szCs w:val="22"/>
        </w:rPr>
        <w:tab/>
      </w:r>
      <w:r w:rsidRPr="00910ECE">
        <w:rPr>
          <w:i/>
          <w:iCs/>
          <w:color w:val="0000FF"/>
          <w:sz w:val="22"/>
          <w:szCs w:val="22"/>
        </w:rPr>
        <w:tab/>
      </w:r>
      <w:r w:rsidRPr="00910ECE">
        <w:rPr>
          <w:i/>
          <w:iCs/>
          <w:color w:val="0000FF"/>
          <w:sz w:val="22"/>
          <w:szCs w:val="22"/>
        </w:rPr>
        <w:tab/>
      </w:r>
      <w:r w:rsidR="002D7490" w:rsidRPr="00910ECE">
        <w:rPr>
          <w:i/>
          <w:iCs/>
          <w:color w:val="0000FF"/>
          <w:sz w:val="22"/>
          <w:szCs w:val="22"/>
        </w:rPr>
        <w:t xml:space="preserve">Box 5: </w:t>
      </w:r>
      <w:r w:rsidR="00CD57BC" w:rsidRPr="00910ECE">
        <w:rPr>
          <w:i/>
          <w:iCs/>
          <w:color w:val="0000FF"/>
          <w:sz w:val="22"/>
          <w:szCs w:val="22"/>
        </w:rPr>
        <w:t xml:space="preserve">   </w:t>
      </w:r>
      <w:r w:rsidR="0018354B" w:rsidRPr="00910ECE">
        <w:rPr>
          <w:i/>
          <w:iCs/>
          <w:color w:val="0000FF"/>
          <w:sz w:val="22"/>
          <w:szCs w:val="22"/>
        </w:rPr>
        <w:t xml:space="preserve"> </w:t>
      </w:r>
      <w:r w:rsidR="00D66D0B" w:rsidRPr="00910ECE">
        <w:rPr>
          <w:i/>
          <w:iCs/>
          <w:color w:val="0000FF"/>
          <w:sz w:val="22"/>
          <w:szCs w:val="22"/>
        </w:rPr>
        <w:t>£951</w:t>
      </w:r>
    </w:p>
    <w:p w14:paraId="0CB63D65" w14:textId="77777777" w:rsidR="00C82BEE" w:rsidRPr="00910ECE" w:rsidRDefault="00C82BEE" w:rsidP="00C82BEE">
      <w:pPr>
        <w:pStyle w:val="BodyTextIndent"/>
        <w:rPr>
          <w:i/>
          <w:iCs/>
          <w:color w:val="0000FF"/>
          <w:sz w:val="22"/>
          <w:szCs w:val="22"/>
        </w:rPr>
      </w:pPr>
      <w:r w:rsidRPr="00910ECE">
        <w:rPr>
          <w:i/>
          <w:iCs/>
          <w:color w:val="0000FF"/>
          <w:sz w:val="22"/>
          <w:szCs w:val="22"/>
        </w:rPr>
        <w:t>All Other payments:</w:t>
      </w:r>
      <w:r w:rsidRPr="00910ECE">
        <w:rPr>
          <w:i/>
          <w:iCs/>
          <w:color w:val="0000FF"/>
          <w:sz w:val="22"/>
          <w:szCs w:val="22"/>
        </w:rPr>
        <w:tab/>
      </w:r>
      <w:r w:rsidRPr="00910ECE">
        <w:rPr>
          <w:i/>
          <w:iCs/>
          <w:color w:val="0000FF"/>
          <w:sz w:val="22"/>
          <w:szCs w:val="22"/>
        </w:rPr>
        <w:tab/>
      </w:r>
      <w:r w:rsidRPr="00910ECE">
        <w:rPr>
          <w:i/>
          <w:iCs/>
          <w:color w:val="0000FF"/>
          <w:sz w:val="22"/>
          <w:szCs w:val="22"/>
        </w:rPr>
        <w:tab/>
      </w:r>
      <w:r w:rsidRPr="00910ECE">
        <w:rPr>
          <w:i/>
          <w:iCs/>
          <w:color w:val="0000FF"/>
          <w:sz w:val="22"/>
          <w:szCs w:val="22"/>
        </w:rPr>
        <w:tab/>
      </w:r>
      <w:r w:rsidRPr="00910ECE">
        <w:rPr>
          <w:i/>
          <w:iCs/>
          <w:color w:val="0000FF"/>
          <w:sz w:val="22"/>
          <w:szCs w:val="22"/>
        </w:rPr>
        <w:tab/>
        <w:t xml:space="preserve">Box 6: </w:t>
      </w:r>
      <w:r w:rsidR="0018354B" w:rsidRPr="00910ECE">
        <w:rPr>
          <w:i/>
          <w:iCs/>
          <w:color w:val="0000FF"/>
          <w:sz w:val="22"/>
          <w:szCs w:val="22"/>
        </w:rPr>
        <w:t xml:space="preserve">  </w:t>
      </w:r>
      <w:r w:rsidR="00D66D0B" w:rsidRPr="00910ECE">
        <w:rPr>
          <w:i/>
          <w:iCs/>
          <w:color w:val="0000FF"/>
          <w:sz w:val="22"/>
          <w:szCs w:val="22"/>
        </w:rPr>
        <w:t>£</w:t>
      </w:r>
      <w:r w:rsidR="003F288F" w:rsidRPr="00910ECE">
        <w:rPr>
          <w:i/>
          <w:iCs/>
          <w:color w:val="0000FF"/>
          <w:sz w:val="22"/>
          <w:szCs w:val="22"/>
        </w:rPr>
        <w:t>15,240 * Note 2</w:t>
      </w:r>
    </w:p>
    <w:p w14:paraId="465E0CCE" w14:textId="77777777" w:rsidR="00C82BEE" w:rsidRPr="00910ECE" w:rsidRDefault="00C82BEE" w:rsidP="00C82BEE">
      <w:pPr>
        <w:pStyle w:val="BodyTextIndent"/>
        <w:rPr>
          <w:i/>
          <w:iCs/>
          <w:color w:val="0000FF"/>
          <w:sz w:val="22"/>
          <w:szCs w:val="22"/>
        </w:rPr>
      </w:pPr>
      <w:r w:rsidRPr="00910ECE">
        <w:rPr>
          <w:i/>
          <w:iCs/>
          <w:color w:val="0000FF"/>
          <w:sz w:val="22"/>
          <w:szCs w:val="22"/>
        </w:rPr>
        <w:t>Balances carried forward (31 March 20</w:t>
      </w:r>
      <w:r w:rsidR="00D66D8C" w:rsidRPr="00910ECE">
        <w:rPr>
          <w:i/>
          <w:iCs/>
          <w:color w:val="0000FF"/>
          <w:sz w:val="22"/>
          <w:szCs w:val="22"/>
        </w:rPr>
        <w:t>2</w:t>
      </w:r>
      <w:r w:rsidR="003B16A7" w:rsidRPr="00910ECE">
        <w:rPr>
          <w:i/>
          <w:iCs/>
          <w:color w:val="0000FF"/>
          <w:sz w:val="22"/>
          <w:szCs w:val="22"/>
        </w:rPr>
        <w:t>3</w:t>
      </w:r>
      <w:r w:rsidRPr="00910ECE">
        <w:rPr>
          <w:i/>
          <w:iCs/>
          <w:color w:val="0000FF"/>
          <w:sz w:val="22"/>
          <w:szCs w:val="22"/>
        </w:rPr>
        <w:t>):</w:t>
      </w:r>
      <w:r w:rsidRPr="00910ECE">
        <w:rPr>
          <w:i/>
          <w:iCs/>
          <w:color w:val="0000FF"/>
          <w:sz w:val="22"/>
          <w:szCs w:val="22"/>
        </w:rPr>
        <w:tab/>
      </w:r>
      <w:r w:rsidRPr="00910ECE">
        <w:rPr>
          <w:i/>
          <w:iCs/>
          <w:color w:val="0000FF"/>
          <w:sz w:val="22"/>
          <w:szCs w:val="22"/>
        </w:rPr>
        <w:tab/>
        <w:t xml:space="preserve">Box 7: </w:t>
      </w:r>
      <w:bookmarkStart w:id="3" w:name="_Hlk107058508"/>
      <w:bookmarkStart w:id="4" w:name="_Hlk75631455"/>
      <w:r w:rsidR="00D66D0B" w:rsidRPr="00910ECE">
        <w:rPr>
          <w:i/>
          <w:iCs/>
          <w:color w:val="0000FF"/>
          <w:sz w:val="22"/>
          <w:szCs w:val="22"/>
        </w:rPr>
        <w:t>£</w:t>
      </w:r>
      <w:bookmarkStart w:id="5" w:name="_Hlk138003302"/>
      <w:r w:rsidR="003F288F" w:rsidRPr="00910ECE">
        <w:rPr>
          <w:i/>
          <w:iCs/>
          <w:color w:val="0000FF"/>
          <w:sz w:val="22"/>
          <w:szCs w:val="22"/>
        </w:rPr>
        <w:t>3</w:t>
      </w:r>
      <w:r w:rsidR="00515534" w:rsidRPr="00910ECE">
        <w:rPr>
          <w:i/>
          <w:iCs/>
          <w:color w:val="0000FF"/>
          <w:sz w:val="22"/>
          <w:szCs w:val="22"/>
        </w:rPr>
        <w:t>5,647</w:t>
      </w:r>
    </w:p>
    <w:bookmarkEnd w:id="3"/>
    <w:bookmarkEnd w:id="4"/>
    <w:bookmarkEnd w:id="5"/>
    <w:p w14:paraId="211E0EC2" w14:textId="77777777" w:rsidR="00C82BEE" w:rsidRPr="00910ECE" w:rsidRDefault="00C82BEE" w:rsidP="00C82BEE">
      <w:pPr>
        <w:pStyle w:val="BodyTextIndent"/>
        <w:rPr>
          <w:i/>
          <w:iCs/>
          <w:color w:val="0000FF"/>
          <w:sz w:val="22"/>
          <w:szCs w:val="22"/>
        </w:rPr>
      </w:pPr>
      <w:r w:rsidRPr="00910ECE">
        <w:rPr>
          <w:i/>
          <w:iCs/>
          <w:color w:val="0000FF"/>
          <w:sz w:val="22"/>
          <w:szCs w:val="22"/>
        </w:rPr>
        <w:t>Total cash/short-term investments:</w:t>
      </w:r>
      <w:r w:rsidRPr="00910ECE">
        <w:rPr>
          <w:i/>
          <w:iCs/>
          <w:color w:val="0000FF"/>
          <w:sz w:val="22"/>
          <w:szCs w:val="22"/>
        </w:rPr>
        <w:tab/>
      </w:r>
      <w:r w:rsidRPr="00910ECE">
        <w:rPr>
          <w:i/>
          <w:iCs/>
          <w:color w:val="0000FF"/>
          <w:sz w:val="22"/>
          <w:szCs w:val="22"/>
        </w:rPr>
        <w:tab/>
      </w:r>
      <w:r w:rsidRPr="00910ECE">
        <w:rPr>
          <w:i/>
          <w:iCs/>
          <w:color w:val="0000FF"/>
          <w:sz w:val="22"/>
          <w:szCs w:val="22"/>
        </w:rPr>
        <w:tab/>
        <w:t xml:space="preserve">Box 8: </w:t>
      </w:r>
      <w:r w:rsidR="00D66D0B" w:rsidRPr="00910ECE">
        <w:rPr>
          <w:i/>
          <w:iCs/>
          <w:color w:val="0000FF"/>
          <w:sz w:val="22"/>
          <w:szCs w:val="22"/>
        </w:rPr>
        <w:t>£</w:t>
      </w:r>
      <w:r w:rsidR="00515534" w:rsidRPr="00910ECE">
        <w:rPr>
          <w:i/>
          <w:iCs/>
          <w:color w:val="0000FF"/>
          <w:sz w:val="22"/>
          <w:szCs w:val="22"/>
        </w:rPr>
        <w:t>35,647</w:t>
      </w:r>
    </w:p>
    <w:p w14:paraId="1928ECBD" w14:textId="77777777" w:rsidR="00403B8F" w:rsidRPr="00910ECE" w:rsidRDefault="00C82BEE" w:rsidP="002D7490">
      <w:pPr>
        <w:pStyle w:val="BodyTextIndent"/>
        <w:rPr>
          <w:i/>
          <w:iCs/>
          <w:color w:val="0000FF"/>
          <w:sz w:val="22"/>
          <w:szCs w:val="22"/>
        </w:rPr>
      </w:pPr>
      <w:r w:rsidRPr="00910ECE">
        <w:rPr>
          <w:i/>
          <w:iCs/>
          <w:color w:val="0000FF"/>
          <w:sz w:val="22"/>
          <w:szCs w:val="22"/>
        </w:rPr>
        <w:t>Total fixed assets:</w:t>
      </w:r>
      <w:r w:rsidRPr="00910ECE">
        <w:rPr>
          <w:i/>
          <w:iCs/>
          <w:color w:val="0000FF"/>
          <w:sz w:val="22"/>
          <w:szCs w:val="22"/>
        </w:rPr>
        <w:tab/>
      </w:r>
      <w:r w:rsidRPr="00910ECE">
        <w:rPr>
          <w:i/>
          <w:iCs/>
          <w:color w:val="0000FF"/>
          <w:sz w:val="22"/>
          <w:szCs w:val="22"/>
        </w:rPr>
        <w:tab/>
      </w:r>
      <w:r w:rsidRPr="00910ECE">
        <w:rPr>
          <w:i/>
          <w:iCs/>
          <w:color w:val="0000FF"/>
          <w:sz w:val="22"/>
          <w:szCs w:val="22"/>
        </w:rPr>
        <w:tab/>
      </w:r>
      <w:r w:rsidRPr="00910ECE">
        <w:rPr>
          <w:i/>
          <w:iCs/>
          <w:color w:val="0000FF"/>
          <w:sz w:val="22"/>
          <w:szCs w:val="22"/>
        </w:rPr>
        <w:tab/>
      </w:r>
      <w:r w:rsidRPr="00910ECE">
        <w:rPr>
          <w:i/>
          <w:iCs/>
          <w:color w:val="0000FF"/>
          <w:sz w:val="22"/>
          <w:szCs w:val="22"/>
        </w:rPr>
        <w:tab/>
        <w:t>Box 9: £</w:t>
      </w:r>
      <w:r w:rsidR="00A06DD1" w:rsidRPr="00910ECE">
        <w:rPr>
          <w:i/>
          <w:iCs/>
          <w:color w:val="0000FF"/>
          <w:sz w:val="22"/>
          <w:szCs w:val="22"/>
        </w:rPr>
        <w:t>9</w:t>
      </w:r>
      <w:r w:rsidR="00515534" w:rsidRPr="00910ECE">
        <w:rPr>
          <w:i/>
          <w:iCs/>
          <w:color w:val="0000FF"/>
          <w:sz w:val="22"/>
          <w:szCs w:val="22"/>
        </w:rPr>
        <w:t>4,46</w:t>
      </w:r>
      <w:r w:rsidR="00A06DD1" w:rsidRPr="00910ECE">
        <w:rPr>
          <w:i/>
          <w:iCs/>
          <w:color w:val="0000FF"/>
          <w:sz w:val="22"/>
          <w:szCs w:val="22"/>
        </w:rPr>
        <w:t>8</w:t>
      </w:r>
    </w:p>
    <w:p w14:paraId="520ED458" w14:textId="77777777" w:rsidR="001C3A67" w:rsidRPr="00910ECE" w:rsidRDefault="00C82BEE" w:rsidP="002D7490">
      <w:pPr>
        <w:pStyle w:val="BodyTextIndent"/>
        <w:rPr>
          <w:i/>
          <w:iCs/>
          <w:color w:val="0000FF"/>
          <w:sz w:val="22"/>
          <w:szCs w:val="22"/>
        </w:rPr>
      </w:pPr>
      <w:r w:rsidRPr="00910ECE">
        <w:rPr>
          <w:i/>
          <w:iCs/>
          <w:color w:val="0000FF"/>
          <w:sz w:val="22"/>
          <w:szCs w:val="22"/>
        </w:rPr>
        <w:t>Total borrowings</w:t>
      </w:r>
      <w:r w:rsidR="00663B31" w:rsidRPr="00910ECE">
        <w:rPr>
          <w:i/>
          <w:iCs/>
          <w:color w:val="0000FF"/>
          <w:sz w:val="22"/>
          <w:szCs w:val="22"/>
        </w:rPr>
        <w:t xml:space="preserve"> (PWLB)</w:t>
      </w:r>
      <w:r w:rsidRPr="00910ECE">
        <w:rPr>
          <w:i/>
          <w:iCs/>
          <w:color w:val="0000FF"/>
          <w:sz w:val="22"/>
          <w:szCs w:val="22"/>
        </w:rPr>
        <w:t>:</w:t>
      </w:r>
      <w:r w:rsidRPr="00910ECE">
        <w:rPr>
          <w:i/>
          <w:iCs/>
          <w:color w:val="0000FF"/>
          <w:sz w:val="22"/>
          <w:szCs w:val="22"/>
        </w:rPr>
        <w:tab/>
      </w:r>
      <w:r w:rsidRPr="00910ECE">
        <w:rPr>
          <w:i/>
          <w:iCs/>
          <w:color w:val="0000FF"/>
          <w:sz w:val="22"/>
          <w:szCs w:val="22"/>
        </w:rPr>
        <w:tab/>
      </w:r>
      <w:r w:rsidRPr="00910ECE">
        <w:rPr>
          <w:i/>
          <w:iCs/>
          <w:color w:val="0000FF"/>
          <w:sz w:val="22"/>
          <w:szCs w:val="22"/>
        </w:rPr>
        <w:tab/>
      </w:r>
      <w:r w:rsidRPr="00910ECE">
        <w:rPr>
          <w:i/>
          <w:iCs/>
          <w:color w:val="0000FF"/>
          <w:sz w:val="22"/>
          <w:szCs w:val="22"/>
        </w:rPr>
        <w:tab/>
      </w:r>
      <w:r w:rsidRPr="00910ECE">
        <w:rPr>
          <w:i/>
          <w:iCs/>
          <w:color w:val="0000FF"/>
          <w:sz w:val="22"/>
          <w:szCs w:val="22"/>
        </w:rPr>
        <w:tab/>
      </w:r>
      <w:r w:rsidR="002D7490" w:rsidRPr="00910ECE">
        <w:rPr>
          <w:i/>
          <w:iCs/>
          <w:color w:val="0000FF"/>
          <w:sz w:val="22"/>
          <w:szCs w:val="22"/>
        </w:rPr>
        <w:t xml:space="preserve">Box 10: </w:t>
      </w:r>
      <w:r w:rsidR="00D66D0B" w:rsidRPr="00910ECE">
        <w:rPr>
          <w:i/>
          <w:iCs/>
          <w:color w:val="0000FF"/>
          <w:sz w:val="22"/>
          <w:szCs w:val="22"/>
        </w:rPr>
        <w:t>£</w:t>
      </w:r>
      <w:r w:rsidR="00515534" w:rsidRPr="00910ECE">
        <w:rPr>
          <w:i/>
          <w:iCs/>
          <w:color w:val="0000FF"/>
          <w:sz w:val="22"/>
          <w:szCs w:val="22"/>
        </w:rPr>
        <w:t>3,202</w:t>
      </w:r>
    </w:p>
    <w:p w14:paraId="1DF50AF7" w14:textId="77777777" w:rsidR="001A324C" w:rsidRPr="00910ECE" w:rsidRDefault="001A324C" w:rsidP="001A324C">
      <w:pPr>
        <w:pStyle w:val="BodyTextIndent"/>
        <w:ind w:left="0" w:firstLine="0"/>
        <w:rPr>
          <w:i/>
          <w:iCs/>
          <w:color w:val="0000FF"/>
          <w:sz w:val="22"/>
          <w:szCs w:val="22"/>
        </w:rPr>
      </w:pPr>
    </w:p>
    <w:p w14:paraId="5CB254C9" w14:textId="77777777" w:rsidR="001A324C" w:rsidRPr="00910ECE" w:rsidRDefault="001A324C" w:rsidP="001A324C">
      <w:pPr>
        <w:pStyle w:val="Footer"/>
        <w:tabs>
          <w:tab w:val="clear" w:pos="4153"/>
          <w:tab w:val="clear" w:pos="8306"/>
        </w:tabs>
        <w:jc w:val="both"/>
        <w:rPr>
          <w:rFonts w:ascii="Arial" w:hAnsi="Arial" w:cs="Arial"/>
          <w:i/>
          <w:iCs/>
          <w:color w:val="0000FF"/>
          <w:sz w:val="22"/>
          <w:szCs w:val="22"/>
        </w:rPr>
      </w:pPr>
      <w:r w:rsidRPr="00910ECE">
        <w:rPr>
          <w:rFonts w:ascii="Arial" w:hAnsi="Arial" w:cs="Arial"/>
          <w:i/>
          <w:iCs/>
          <w:color w:val="0000FF"/>
          <w:sz w:val="22"/>
          <w:szCs w:val="22"/>
        </w:rPr>
        <w:t>* Note 1: Includes Net Salary of £5,096.25 and PAYE £306.60 rounded for purposes of the Return.</w:t>
      </w:r>
    </w:p>
    <w:p w14:paraId="406B7F8E" w14:textId="77777777" w:rsidR="003F288F" w:rsidRPr="00910ECE" w:rsidRDefault="003F288F" w:rsidP="001A324C">
      <w:pPr>
        <w:pStyle w:val="Footer"/>
        <w:tabs>
          <w:tab w:val="clear" w:pos="4153"/>
          <w:tab w:val="clear" w:pos="8306"/>
        </w:tabs>
        <w:jc w:val="both"/>
        <w:rPr>
          <w:rFonts w:ascii="Arial" w:hAnsi="Arial" w:cs="Arial"/>
          <w:color w:val="0000FF"/>
          <w:sz w:val="22"/>
        </w:rPr>
      </w:pPr>
      <w:r w:rsidRPr="00910ECE">
        <w:rPr>
          <w:rFonts w:ascii="Arial" w:hAnsi="Arial" w:cs="Arial"/>
          <w:i/>
          <w:iCs/>
          <w:color w:val="0000FF"/>
          <w:sz w:val="22"/>
          <w:szCs w:val="22"/>
        </w:rPr>
        <w:t xml:space="preserve">* Note 2: All Other Payments are £21,594 less (£5,403 + £951) = £15,240 </w:t>
      </w:r>
    </w:p>
    <w:p w14:paraId="770950EF" w14:textId="77777777" w:rsidR="001A324C" w:rsidRPr="00910ECE" w:rsidRDefault="001A324C" w:rsidP="001A324C">
      <w:pPr>
        <w:pStyle w:val="Footer"/>
        <w:tabs>
          <w:tab w:val="clear" w:pos="4153"/>
          <w:tab w:val="clear" w:pos="8306"/>
        </w:tabs>
        <w:jc w:val="both"/>
        <w:rPr>
          <w:rFonts w:ascii="Arial" w:hAnsi="Arial" w:cs="Arial"/>
          <w:color w:val="0000FF"/>
          <w:sz w:val="22"/>
        </w:rPr>
      </w:pPr>
    </w:p>
    <w:p w14:paraId="3B72E5AC" w14:textId="77777777" w:rsidR="001A324C" w:rsidRDefault="001A324C" w:rsidP="00093C89">
      <w:pPr>
        <w:pStyle w:val="Footer"/>
        <w:tabs>
          <w:tab w:val="clear" w:pos="4153"/>
          <w:tab w:val="clear" w:pos="8306"/>
        </w:tabs>
        <w:jc w:val="both"/>
        <w:rPr>
          <w:rFonts w:ascii="Arial" w:hAnsi="Arial" w:cs="Arial"/>
          <w:color w:val="FF0000"/>
          <w:sz w:val="22"/>
        </w:rPr>
      </w:pPr>
    </w:p>
    <w:p w14:paraId="41E1D346" w14:textId="77777777" w:rsidR="00093C89" w:rsidRPr="00910ECE" w:rsidRDefault="00093C89" w:rsidP="00093C89">
      <w:pPr>
        <w:pStyle w:val="Footer"/>
        <w:tabs>
          <w:tab w:val="clear" w:pos="4153"/>
          <w:tab w:val="clear" w:pos="8306"/>
        </w:tabs>
        <w:jc w:val="both"/>
        <w:rPr>
          <w:rFonts w:ascii="Arial" w:hAnsi="Arial" w:cs="Arial"/>
          <w:color w:val="0000FF"/>
          <w:sz w:val="22"/>
        </w:rPr>
      </w:pPr>
      <w:r w:rsidRPr="00910ECE">
        <w:rPr>
          <w:rFonts w:ascii="Arial" w:hAnsi="Arial" w:cs="Arial"/>
          <w:color w:val="0000FF"/>
          <w:sz w:val="22"/>
        </w:rPr>
        <w:lastRenderedPageBreak/>
        <w:t>1.</w:t>
      </w:r>
      <w:r w:rsidR="0018354B" w:rsidRPr="00910ECE">
        <w:rPr>
          <w:rFonts w:ascii="Arial" w:hAnsi="Arial" w:cs="Arial"/>
          <w:color w:val="0000FF"/>
          <w:sz w:val="22"/>
        </w:rPr>
        <w:t>5</w:t>
      </w:r>
      <w:r w:rsidRPr="00910ECE">
        <w:rPr>
          <w:rFonts w:ascii="Arial" w:hAnsi="Arial" w:cs="Arial"/>
          <w:color w:val="0000FF"/>
          <w:sz w:val="22"/>
        </w:rPr>
        <w:t xml:space="preserve"> Sections One and Two of the AGAR </w:t>
      </w:r>
      <w:r w:rsidR="00457FD4" w:rsidRPr="00910ECE">
        <w:rPr>
          <w:rFonts w:ascii="Arial" w:hAnsi="Arial" w:cs="Arial"/>
          <w:color w:val="0000FF"/>
          <w:sz w:val="22"/>
        </w:rPr>
        <w:t>were approved</w:t>
      </w:r>
      <w:r w:rsidR="00535CDB" w:rsidRPr="00910ECE">
        <w:rPr>
          <w:rFonts w:ascii="Arial" w:hAnsi="Arial" w:cs="Arial"/>
          <w:color w:val="0000FF"/>
          <w:sz w:val="22"/>
        </w:rPr>
        <w:t xml:space="preserve"> </w:t>
      </w:r>
      <w:r w:rsidR="00457FD4" w:rsidRPr="00910ECE">
        <w:rPr>
          <w:rFonts w:ascii="Arial" w:hAnsi="Arial" w:cs="Arial"/>
          <w:color w:val="0000FF"/>
          <w:sz w:val="22"/>
        </w:rPr>
        <w:t>b</w:t>
      </w:r>
      <w:r w:rsidR="00535CDB" w:rsidRPr="00910ECE">
        <w:rPr>
          <w:rFonts w:ascii="Arial" w:hAnsi="Arial" w:cs="Arial"/>
          <w:color w:val="0000FF"/>
          <w:sz w:val="22"/>
        </w:rPr>
        <w:t xml:space="preserve">y the Council and </w:t>
      </w:r>
      <w:r w:rsidRPr="00910ECE">
        <w:rPr>
          <w:rFonts w:ascii="Arial" w:hAnsi="Arial" w:cs="Arial"/>
          <w:color w:val="0000FF"/>
          <w:sz w:val="22"/>
        </w:rPr>
        <w:t xml:space="preserve">signed </w:t>
      </w:r>
      <w:r w:rsidR="00535CDB" w:rsidRPr="00910ECE">
        <w:rPr>
          <w:rFonts w:ascii="Arial" w:hAnsi="Arial" w:cs="Arial"/>
          <w:color w:val="0000FF"/>
          <w:sz w:val="22"/>
        </w:rPr>
        <w:t>by the Chair and the RFO</w:t>
      </w:r>
      <w:r w:rsidR="00457FD4" w:rsidRPr="00910ECE">
        <w:rPr>
          <w:rFonts w:ascii="Arial" w:hAnsi="Arial" w:cs="Arial"/>
          <w:color w:val="0000FF"/>
          <w:sz w:val="22"/>
        </w:rPr>
        <w:t xml:space="preserve"> on 1</w:t>
      </w:r>
      <w:r w:rsidR="00515534" w:rsidRPr="00910ECE">
        <w:rPr>
          <w:rFonts w:ascii="Arial" w:hAnsi="Arial" w:cs="Arial"/>
          <w:color w:val="0000FF"/>
          <w:sz w:val="22"/>
        </w:rPr>
        <w:t>2 June 2023</w:t>
      </w:r>
      <w:r w:rsidRPr="00910ECE">
        <w:rPr>
          <w:rFonts w:ascii="Arial" w:hAnsi="Arial" w:cs="Arial"/>
          <w:color w:val="0000FF"/>
          <w:sz w:val="22"/>
        </w:rPr>
        <w:t>. The Internal Auditor has completed the Annual Internal Audit Report 20</w:t>
      </w:r>
      <w:r w:rsidR="00166649" w:rsidRPr="00910ECE">
        <w:rPr>
          <w:rFonts w:ascii="Arial" w:hAnsi="Arial" w:cs="Arial"/>
          <w:color w:val="0000FF"/>
          <w:sz w:val="22"/>
        </w:rPr>
        <w:t>2</w:t>
      </w:r>
      <w:r w:rsidR="003B16A7" w:rsidRPr="00910ECE">
        <w:rPr>
          <w:rFonts w:ascii="Arial" w:hAnsi="Arial" w:cs="Arial"/>
          <w:color w:val="0000FF"/>
          <w:sz w:val="22"/>
        </w:rPr>
        <w:t>2/23</w:t>
      </w:r>
      <w:r w:rsidRPr="00910ECE">
        <w:rPr>
          <w:rFonts w:ascii="Arial" w:hAnsi="Arial" w:cs="Arial"/>
          <w:color w:val="0000FF"/>
          <w:sz w:val="22"/>
        </w:rPr>
        <w:t xml:space="preserve"> within the A</w:t>
      </w:r>
      <w:r w:rsidR="005C661E" w:rsidRPr="00910ECE">
        <w:rPr>
          <w:rFonts w:ascii="Arial" w:hAnsi="Arial" w:cs="Arial"/>
          <w:color w:val="0000FF"/>
          <w:sz w:val="22"/>
        </w:rPr>
        <w:t>GAR</w:t>
      </w:r>
      <w:r w:rsidRPr="00910ECE">
        <w:rPr>
          <w:rFonts w:ascii="Arial" w:hAnsi="Arial" w:cs="Arial"/>
          <w:color w:val="0000FF"/>
          <w:sz w:val="22"/>
        </w:rPr>
        <w:t>.</w:t>
      </w:r>
    </w:p>
    <w:p w14:paraId="0F72EB77" w14:textId="77777777" w:rsidR="001A324C" w:rsidRPr="00910ECE" w:rsidRDefault="001A324C" w:rsidP="00093C89">
      <w:pPr>
        <w:pStyle w:val="Footer"/>
        <w:tabs>
          <w:tab w:val="clear" w:pos="4153"/>
          <w:tab w:val="clear" w:pos="8306"/>
        </w:tabs>
        <w:jc w:val="both"/>
        <w:rPr>
          <w:rFonts w:ascii="Arial" w:hAnsi="Arial" w:cs="Arial"/>
          <w:color w:val="0000FF"/>
          <w:sz w:val="22"/>
        </w:rPr>
      </w:pPr>
    </w:p>
    <w:p w14:paraId="46BFEF33" w14:textId="77777777" w:rsidR="001C3A67" w:rsidRPr="00910ECE" w:rsidRDefault="00093C89">
      <w:pPr>
        <w:jc w:val="both"/>
        <w:rPr>
          <w:rFonts w:ascii="Arial" w:hAnsi="Arial" w:cs="Arial"/>
          <w:color w:val="0000FF"/>
          <w:sz w:val="22"/>
          <w:szCs w:val="22"/>
        </w:rPr>
      </w:pPr>
      <w:r w:rsidRPr="00910ECE">
        <w:rPr>
          <w:rFonts w:ascii="Arial" w:hAnsi="Arial" w:cs="Arial"/>
          <w:color w:val="0000FF"/>
          <w:sz w:val="22"/>
        </w:rPr>
        <w:t>1.</w:t>
      </w:r>
      <w:r w:rsidR="0018354B" w:rsidRPr="00910ECE">
        <w:rPr>
          <w:rFonts w:ascii="Arial" w:hAnsi="Arial" w:cs="Arial"/>
          <w:color w:val="0000FF"/>
          <w:sz w:val="22"/>
        </w:rPr>
        <w:t>6</w:t>
      </w:r>
      <w:r w:rsidRPr="00910ECE">
        <w:rPr>
          <w:rFonts w:ascii="Arial" w:hAnsi="Arial" w:cs="Arial"/>
          <w:color w:val="0000FF"/>
          <w:sz w:val="22"/>
        </w:rPr>
        <w:t xml:space="preserve"> </w:t>
      </w:r>
      <w:r w:rsidR="001C3A67" w:rsidRPr="00910ECE">
        <w:rPr>
          <w:rFonts w:ascii="Arial" w:hAnsi="Arial" w:cs="Arial"/>
          <w:color w:val="0000FF"/>
          <w:sz w:val="22"/>
        </w:rPr>
        <w:t>The following Internal Audit work was carried out</w:t>
      </w:r>
      <w:r w:rsidR="001C3A67" w:rsidRPr="00910ECE">
        <w:rPr>
          <w:rFonts w:ascii="Arial" w:hAnsi="Arial" w:cs="Arial"/>
          <w:color w:val="0000FF"/>
          <w:sz w:val="22"/>
          <w:szCs w:val="22"/>
        </w:rPr>
        <w:t xml:space="preserve"> on the adequacy of systems of internal control in accordance with the </w:t>
      </w:r>
      <w:r w:rsidRPr="00910ECE">
        <w:rPr>
          <w:rFonts w:ascii="Arial" w:hAnsi="Arial" w:cs="Arial"/>
          <w:color w:val="0000FF"/>
          <w:sz w:val="22"/>
          <w:szCs w:val="22"/>
        </w:rPr>
        <w:t>Audit Plan</w:t>
      </w:r>
      <w:r w:rsidR="001B7A67" w:rsidRPr="00910ECE">
        <w:rPr>
          <w:rFonts w:ascii="Arial" w:hAnsi="Arial" w:cs="Arial"/>
          <w:color w:val="0000FF"/>
          <w:sz w:val="22"/>
          <w:szCs w:val="22"/>
        </w:rPr>
        <w:t>.</w:t>
      </w:r>
      <w:r w:rsidR="001C3A67" w:rsidRPr="00910ECE">
        <w:rPr>
          <w:rFonts w:ascii="Arial" w:hAnsi="Arial" w:cs="Arial"/>
          <w:color w:val="0000FF"/>
          <w:sz w:val="22"/>
          <w:szCs w:val="22"/>
        </w:rPr>
        <w:t xml:space="preserve">  </w:t>
      </w:r>
      <w:r w:rsidR="00993024" w:rsidRPr="00910ECE">
        <w:rPr>
          <w:rFonts w:ascii="Arial" w:hAnsi="Arial" w:cs="Arial"/>
          <w:color w:val="0000FF"/>
          <w:sz w:val="22"/>
          <w:szCs w:val="22"/>
        </w:rPr>
        <w:t>Comm</w:t>
      </w:r>
      <w:r w:rsidR="0081621F" w:rsidRPr="00910ECE">
        <w:rPr>
          <w:rFonts w:ascii="Arial" w:hAnsi="Arial" w:cs="Arial"/>
          <w:color w:val="0000FF"/>
          <w:sz w:val="22"/>
          <w:szCs w:val="22"/>
        </w:rPr>
        <w:t>ents and any r</w:t>
      </w:r>
      <w:r w:rsidR="00993024" w:rsidRPr="00910ECE">
        <w:rPr>
          <w:rFonts w:ascii="Arial" w:hAnsi="Arial" w:cs="Arial"/>
          <w:color w:val="0000FF"/>
          <w:sz w:val="22"/>
          <w:szCs w:val="22"/>
        </w:rPr>
        <w:t>ecommendations arising from the review are made below.</w:t>
      </w:r>
    </w:p>
    <w:p w14:paraId="4C484F7E" w14:textId="77777777" w:rsidR="0089063B" w:rsidRPr="00D70067" w:rsidRDefault="0089063B">
      <w:pPr>
        <w:jc w:val="both"/>
        <w:rPr>
          <w:rFonts w:ascii="Arial" w:hAnsi="Arial" w:cs="Arial"/>
          <w:color w:val="0000FF"/>
          <w:sz w:val="22"/>
          <w:szCs w:val="22"/>
        </w:rPr>
      </w:pPr>
    </w:p>
    <w:p w14:paraId="0D1E780F" w14:textId="77777777" w:rsidR="00D66D8C" w:rsidRDefault="00D66D8C" w:rsidP="00D66D8C">
      <w:pPr>
        <w:pStyle w:val="BodyTextIndent"/>
        <w:jc w:val="both"/>
        <w:rPr>
          <w:color w:val="FF0000"/>
          <w:sz w:val="22"/>
          <w:szCs w:val="22"/>
        </w:rPr>
      </w:pPr>
    </w:p>
    <w:p w14:paraId="64F07E69" w14:textId="77777777" w:rsidR="00D66D8C" w:rsidRPr="00EA1835" w:rsidRDefault="00D66D8C" w:rsidP="00D66D8C">
      <w:pPr>
        <w:tabs>
          <w:tab w:val="left" w:pos="0"/>
        </w:tabs>
        <w:jc w:val="both"/>
        <w:rPr>
          <w:rFonts w:ascii="Arial" w:hAnsi="Arial" w:cs="Arial"/>
          <w:b/>
          <w:i/>
          <w:iCs/>
          <w:sz w:val="22"/>
          <w:szCs w:val="22"/>
        </w:rPr>
      </w:pPr>
      <w:r w:rsidRPr="00EA1835">
        <w:rPr>
          <w:rFonts w:ascii="Arial" w:hAnsi="Arial" w:cs="Arial"/>
          <w:b/>
          <w:sz w:val="22"/>
          <w:szCs w:val="22"/>
        </w:rPr>
        <w:t xml:space="preserve">2. Governance, Standing Orders, Financial Regulations and other Regulatory matters </w:t>
      </w:r>
      <w:r w:rsidRPr="00EA1835">
        <w:rPr>
          <w:rFonts w:ascii="Arial" w:hAnsi="Arial" w:cs="Arial"/>
          <w:b/>
          <w:i/>
          <w:iCs/>
          <w:sz w:val="22"/>
          <w:szCs w:val="22"/>
        </w:rPr>
        <w:t>(examination of Standing Orders, Financial Regulations, Code of Conduct, Formal Policies and Procedures, Tenders where relevant. Acting within the legal framework, including Data Protection legislation).</w:t>
      </w:r>
    </w:p>
    <w:p w14:paraId="792E6D5D" w14:textId="77777777" w:rsidR="00D66D8C" w:rsidRPr="00E73913" w:rsidRDefault="00D66D8C" w:rsidP="00D66D8C">
      <w:pPr>
        <w:tabs>
          <w:tab w:val="left" w:pos="2552"/>
        </w:tabs>
        <w:ind w:left="2552" w:hanging="2552"/>
        <w:rPr>
          <w:rFonts w:ascii="Arial" w:hAnsi="Arial" w:cs="Arial"/>
          <w:color w:val="0000FF"/>
          <w:sz w:val="22"/>
          <w:szCs w:val="22"/>
        </w:rPr>
      </w:pPr>
    </w:p>
    <w:p w14:paraId="05268638" w14:textId="77777777" w:rsidR="00247290" w:rsidRPr="00910ECE" w:rsidRDefault="00247290" w:rsidP="00247290">
      <w:pPr>
        <w:pStyle w:val="BodyTextIndent"/>
        <w:ind w:left="0" w:firstLine="0"/>
        <w:jc w:val="both"/>
        <w:rPr>
          <w:rFonts w:ascii="Arial" w:hAnsi="Arial" w:cs="Arial"/>
          <w:color w:val="0000FF"/>
          <w:sz w:val="22"/>
          <w:szCs w:val="22"/>
        </w:rPr>
      </w:pPr>
      <w:r w:rsidRPr="00910ECE">
        <w:rPr>
          <w:rFonts w:ascii="Arial" w:hAnsi="Arial" w:cs="Arial"/>
          <w:color w:val="0000FF"/>
          <w:sz w:val="22"/>
          <w:szCs w:val="22"/>
        </w:rPr>
        <w:t xml:space="preserve">2.1 </w:t>
      </w:r>
      <w:bookmarkStart w:id="6" w:name="_Hlk65837134"/>
      <w:r w:rsidRPr="00910ECE">
        <w:rPr>
          <w:rFonts w:ascii="Arial" w:hAnsi="Arial" w:cs="Arial"/>
          <w:color w:val="0000FF"/>
          <w:sz w:val="22"/>
          <w:szCs w:val="22"/>
        </w:rPr>
        <w:t xml:space="preserve">The Annual Parish Council meeting took place on </w:t>
      </w:r>
      <w:r w:rsidR="0099737C" w:rsidRPr="00910ECE">
        <w:rPr>
          <w:rFonts w:ascii="Arial" w:hAnsi="Arial" w:cs="Arial"/>
          <w:color w:val="0000FF"/>
          <w:sz w:val="22"/>
          <w:szCs w:val="22"/>
        </w:rPr>
        <w:t>16</w:t>
      </w:r>
      <w:r w:rsidRPr="00910ECE">
        <w:rPr>
          <w:rFonts w:ascii="Arial" w:hAnsi="Arial" w:cs="Arial"/>
          <w:color w:val="0000FF"/>
          <w:sz w:val="22"/>
          <w:szCs w:val="22"/>
        </w:rPr>
        <w:t xml:space="preserve"> May 202</w:t>
      </w:r>
      <w:r w:rsidR="0099737C" w:rsidRPr="00910ECE">
        <w:rPr>
          <w:rFonts w:ascii="Arial" w:hAnsi="Arial" w:cs="Arial"/>
          <w:color w:val="0000FF"/>
          <w:sz w:val="22"/>
          <w:szCs w:val="22"/>
        </w:rPr>
        <w:t>2</w:t>
      </w:r>
      <w:r w:rsidRPr="00910ECE">
        <w:rPr>
          <w:rFonts w:ascii="Arial" w:hAnsi="Arial" w:cs="Arial"/>
          <w:color w:val="0000FF"/>
          <w:sz w:val="22"/>
          <w:szCs w:val="22"/>
        </w:rPr>
        <w:t xml:space="preserve">. The first item of business was the Election of a Chair, as required by the Local Government Act 1972. </w:t>
      </w:r>
      <w:bookmarkEnd w:id="6"/>
    </w:p>
    <w:p w14:paraId="31F7C885" w14:textId="77777777" w:rsidR="006D4FE9" w:rsidRPr="00910ECE" w:rsidRDefault="006D4FE9" w:rsidP="00D66D8C">
      <w:pPr>
        <w:pStyle w:val="BodyTextIndent"/>
        <w:ind w:left="0" w:firstLine="0"/>
        <w:jc w:val="both"/>
        <w:rPr>
          <w:rFonts w:ascii="Arial" w:hAnsi="Arial" w:cs="Arial"/>
          <w:color w:val="0000FF"/>
          <w:sz w:val="22"/>
          <w:szCs w:val="22"/>
        </w:rPr>
      </w:pPr>
    </w:p>
    <w:p w14:paraId="09D4564F" w14:textId="77777777" w:rsidR="00F413A8" w:rsidRPr="00910ECE" w:rsidRDefault="00BD3548" w:rsidP="00BD3548">
      <w:pPr>
        <w:pStyle w:val="BodyTextIndent"/>
        <w:ind w:left="0" w:firstLine="0"/>
        <w:jc w:val="both"/>
        <w:rPr>
          <w:rFonts w:ascii="Arial" w:hAnsi="Arial" w:cs="Arial"/>
          <w:color w:val="0000FF"/>
          <w:sz w:val="22"/>
          <w:szCs w:val="22"/>
        </w:rPr>
      </w:pPr>
      <w:r w:rsidRPr="00910ECE">
        <w:rPr>
          <w:rFonts w:ascii="Arial" w:hAnsi="Arial" w:cs="Arial"/>
          <w:color w:val="0000FF"/>
          <w:sz w:val="22"/>
          <w:szCs w:val="22"/>
        </w:rPr>
        <w:t xml:space="preserve">2.2 </w:t>
      </w:r>
      <w:r w:rsidR="00D66D8C" w:rsidRPr="00910ECE">
        <w:rPr>
          <w:rFonts w:ascii="Arial" w:hAnsi="Arial" w:cs="Arial"/>
          <w:color w:val="0000FF"/>
          <w:sz w:val="22"/>
          <w:szCs w:val="22"/>
        </w:rPr>
        <w:t>Standing Orders are in place</w:t>
      </w:r>
      <w:r w:rsidR="00F413A8" w:rsidRPr="00910ECE">
        <w:rPr>
          <w:rFonts w:ascii="Arial" w:hAnsi="Arial" w:cs="Arial"/>
          <w:color w:val="0000FF"/>
          <w:sz w:val="22"/>
          <w:szCs w:val="22"/>
        </w:rPr>
        <w:t xml:space="preserve"> and reflect the </w:t>
      </w:r>
      <w:r w:rsidR="00D66D8C" w:rsidRPr="00910ECE">
        <w:rPr>
          <w:rFonts w:ascii="Arial" w:hAnsi="Arial" w:cs="Arial"/>
          <w:color w:val="0000FF"/>
          <w:sz w:val="22"/>
          <w:szCs w:val="22"/>
        </w:rPr>
        <w:t>model Standing Orders published by the National Association of Local Councils (NALC)</w:t>
      </w:r>
      <w:r w:rsidR="00F413A8" w:rsidRPr="00910ECE">
        <w:rPr>
          <w:rFonts w:ascii="Arial" w:hAnsi="Arial" w:cs="Arial"/>
          <w:color w:val="0000FF"/>
          <w:sz w:val="22"/>
          <w:szCs w:val="22"/>
        </w:rPr>
        <w:t>.</w:t>
      </w:r>
    </w:p>
    <w:p w14:paraId="31FFCCD2" w14:textId="77777777" w:rsidR="00D66D8C" w:rsidRPr="00910ECE" w:rsidRDefault="00D66D8C" w:rsidP="00D66D8C">
      <w:pPr>
        <w:pStyle w:val="BodyTextIndent"/>
        <w:ind w:left="0" w:firstLine="0"/>
        <w:jc w:val="both"/>
        <w:rPr>
          <w:rFonts w:ascii="Arial" w:hAnsi="Arial" w:cs="Arial"/>
          <w:color w:val="0000FF"/>
          <w:sz w:val="22"/>
          <w:szCs w:val="22"/>
        </w:rPr>
      </w:pPr>
    </w:p>
    <w:p w14:paraId="3D617000" w14:textId="77777777" w:rsidR="00F72ADF" w:rsidRPr="00910ECE" w:rsidRDefault="00D66D8C" w:rsidP="00D66D8C">
      <w:pPr>
        <w:pStyle w:val="BodyTextIndent"/>
        <w:ind w:left="0" w:firstLine="0"/>
        <w:jc w:val="both"/>
        <w:rPr>
          <w:rFonts w:ascii="Arial" w:hAnsi="Arial" w:cs="Arial"/>
          <w:color w:val="0000FF"/>
          <w:sz w:val="22"/>
          <w:szCs w:val="22"/>
        </w:rPr>
      </w:pPr>
      <w:r w:rsidRPr="00910ECE">
        <w:rPr>
          <w:rFonts w:ascii="Arial" w:hAnsi="Arial" w:cs="Arial"/>
          <w:color w:val="0000FF"/>
          <w:sz w:val="22"/>
          <w:szCs w:val="22"/>
        </w:rPr>
        <w:t>2.</w:t>
      </w:r>
      <w:r w:rsidR="004C7B24" w:rsidRPr="00910ECE">
        <w:rPr>
          <w:rFonts w:ascii="Arial" w:hAnsi="Arial" w:cs="Arial"/>
          <w:color w:val="0000FF"/>
          <w:sz w:val="22"/>
          <w:szCs w:val="22"/>
        </w:rPr>
        <w:t>3</w:t>
      </w:r>
      <w:r w:rsidRPr="00910ECE">
        <w:rPr>
          <w:rFonts w:ascii="Arial" w:hAnsi="Arial" w:cs="Arial"/>
          <w:color w:val="0000FF"/>
          <w:sz w:val="22"/>
          <w:szCs w:val="22"/>
        </w:rPr>
        <w:t xml:space="preserve"> Financial Regulations are in place</w:t>
      </w:r>
      <w:r w:rsidR="00F413A8" w:rsidRPr="00910ECE">
        <w:rPr>
          <w:rFonts w:ascii="Arial" w:hAnsi="Arial" w:cs="Arial"/>
          <w:color w:val="0000FF"/>
          <w:sz w:val="22"/>
          <w:szCs w:val="22"/>
        </w:rPr>
        <w:t xml:space="preserve"> and similarly are based on the </w:t>
      </w:r>
      <w:r w:rsidR="0007687F" w:rsidRPr="00910ECE">
        <w:rPr>
          <w:rFonts w:ascii="Arial" w:hAnsi="Arial" w:cs="Arial"/>
          <w:color w:val="0000FF"/>
          <w:sz w:val="22"/>
          <w:szCs w:val="22"/>
        </w:rPr>
        <w:t xml:space="preserve">NALC </w:t>
      </w:r>
      <w:r w:rsidR="00F413A8" w:rsidRPr="00910ECE">
        <w:rPr>
          <w:rFonts w:ascii="Arial" w:hAnsi="Arial" w:cs="Arial"/>
          <w:color w:val="0000FF"/>
          <w:sz w:val="22"/>
          <w:szCs w:val="22"/>
        </w:rPr>
        <w:t>m</w:t>
      </w:r>
      <w:r w:rsidR="0007687F" w:rsidRPr="00910ECE">
        <w:rPr>
          <w:rFonts w:ascii="Arial" w:hAnsi="Arial" w:cs="Arial"/>
          <w:color w:val="0000FF"/>
          <w:sz w:val="22"/>
          <w:szCs w:val="22"/>
        </w:rPr>
        <w:t>odel Financial Regulations</w:t>
      </w:r>
      <w:r w:rsidR="00F413A8" w:rsidRPr="00910ECE">
        <w:rPr>
          <w:rFonts w:ascii="Arial" w:hAnsi="Arial" w:cs="Arial"/>
          <w:color w:val="0000FF"/>
          <w:sz w:val="22"/>
          <w:szCs w:val="22"/>
        </w:rPr>
        <w:t>.</w:t>
      </w:r>
    </w:p>
    <w:p w14:paraId="5E12966D" w14:textId="77777777" w:rsidR="00F413A8" w:rsidRPr="00910ECE" w:rsidRDefault="00F413A8" w:rsidP="00D66D8C">
      <w:pPr>
        <w:pStyle w:val="BodyTextIndent"/>
        <w:ind w:left="0" w:firstLine="0"/>
        <w:jc w:val="both"/>
        <w:rPr>
          <w:rFonts w:ascii="Arial" w:hAnsi="Arial" w:cs="Arial"/>
          <w:color w:val="0000FF"/>
          <w:sz w:val="22"/>
          <w:szCs w:val="22"/>
        </w:rPr>
      </w:pPr>
    </w:p>
    <w:p w14:paraId="0A21B90E" w14:textId="77777777" w:rsidR="00A1630C" w:rsidRPr="00910ECE" w:rsidRDefault="00D66D8C" w:rsidP="00A1630C">
      <w:pPr>
        <w:pStyle w:val="BodyTextIndent"/>
        <w:tabs>
          <w:tab w:val="clear" w:pos="2552"/>
        </w:tabs>
        <w:ind w:left="0" w:firstLine="0"/>
        <w:jc w:val="both"/>
        <w:rPr>
          <w:rFonts w:ascii="Arial" w:hAnsi="Arial" w:cs="Arial"/>
          <w:b/>
          <w:bCs/>
          <w:color w:val="0000FF"/>
          <w:sz w:val="22"/>
          <w:szCs w:val="22"/>
        </w:rPr>
      </w:pPr>
      <w:r w:rsidRPr="00910ECE">
        <w:rPr>
          <w:rFonts w:ascii="Arial" w:hAnsi="Arial" w:cs="Arial"/>
          <w:color w:val="0000FF"/>
          <w:sz w:val="22"/>
          <w:szCs w:val="22"/>
        </w:rPr>
        <w:t>2.</w:t>
      </w:r>
      <w:r w:rsidR="004C7B24" w:rsidRPr="00910ECE">
        <w:rPr>
          <w:rFonts w:ascii="Arial" w:hAnsi="Arial" w:cs="Arial"/>
          <w:color w:val="0000FF"/>
          <w:sz w:val="22"/>
          <w:szCs w:val="22"/>
        </w:rPr>
        <w:t>4</w:t>
      </w:r>
      <w:r w:rsidRPr="00910ECE">
        <w:rPr>
          <w:rFonts w:ascii="Arial" w:hAnsi="Arial" w:cs="Arial"/>
          <w:color w:val="0000FF"/>
          <w:sz w:val="22"/>
          <w:szCs w:val="22"/>
        </w:rPr>
        <w:t xml:space="preserve"> The Council’s Minutes </w:t>
      </w:r>
      <w:r w:rsidR="00683C66" w:rsidRPr="00910ECE">
        <w:rPr>
          <w:rFonts w:ascii="Arial" w:hAnsi="Arial" w:cs="Arial"/>
          <w:color w:val="0000FF"/>
          <w:sz w:val="22"/>
          <w:szCs w:val="22"/>
        </w:rPr>
        <w:t>p</w:t>
      </w:r>
      <w:r w:rsidRPr="00910ECE">
        <w:rPr>
          <w:rFonts w:ascii="Arial" w:hAnsi="Arial" w:cs="Arial"/>
          <w:color w:val="0000FF"/>
          <w:sz w:val="22"/>
          <w:szCs w:val="22"/>
        </w:rPr>
        <w:t xml:space="preserve">rovide evidence of the decisions taken by the Council in the year. </w:t>
      </w:r>
      <w:r w:rsidR="00683C66" w:rsidRPr="00910ECE">
        <w:rPr>
          <w:rFonts w:ascii="Arial" w:hAnsi="Arial" w:cs="Arial"/>
          <w:color w:val="0000FF"/>
          <w:sz w:val="22"/>
          <w:szCs w:val="22"/>
        </w:rPr>
        <w:t xml:space="preserve">The Minutes are approved and signed by the Chairman at the following meeting. </w:t>
      </w:r>
      <w:r w:rsidR="00A1630C" w:rsidRPr="00910ECE">
        <w:rPr>
          <w:rFonts w:ascii="Arial" w:hAnsi="Arial" w:cs="Arial"/>
          <w:color w:val="0000FF"/>
          <w:sz w:val="22"/>
          <w:szCs w:val="22"/>
        </w:rPr>
        <w:t>Each page is initialled by the Chair of the meeting at which the Minutes are approved. The Minutes presented to the Internal Auditor were in loose-leaf form</w:t>
      </w:r>
      <w:r w:rsidR="005C3C87" w:rsidRPr="00910ECE">
        <w:rPr>
          <w:rFonts w:ascii="Arial" w:hAnsi="Arial" w:cs="Arial"/>
          <w:color w:val="0000FF"/>
          <w:sz w:val="22"/>
          <w:szCs w:val="22"/>
        </w:rPr>
        <w:t xml:space="preserve"> and </w:t>
      </w:r>
      <w:r w:rsidR="00A1630C" w:rsidRPr="00910ECE">
        <w:rPr>
          <w:rFonts w:ascii="Arial" w:hAnsi="Arial" w:cs="Arial"/>
          <w:color w:val="0000FF"/>
          <w:sz w:val="22"/>
          <w:szCs w:val="22"/>
        </w:rPr>
        <w:t xml:space="preserve">each page </w:t>
      </w:r>
      <w:r w:rsidR="005C3C87" w:rsidRPr="00910ECE">
        <w:rPr>
          <w:rFonts w:ascii="Arial" w:hAnsi="Arial" w:cs="Arial"/>
          <w:color w:val="0000FF"/>
          <w:sz w:val="22"/>
          <w:szCs w:val="22"/>
        </w:rPr>
        <w:t>was</w:t>
      </w:r>
      <w:r w:rsidR="00A1630C" w:rsidRPr="00910ECE">
        <w:rPr>
          <w:rFonts w:ascii="Arial" w:hAnsi="Arial" w:cs="Arial"/>
          <w:color w:val="0000FF"/>
          <w:sz w:val="22"/>
          <w:szCs w:val="22"/>
        </w:rPr>
        <w:t xml:space="preserve"> consecutively numbered to evidence that a lawful and authentic record is </w:t>
      </w:r>
      <w:r w:rsidR="005C3C87" w:rsidRPr="00910ECE">
        <w:rPr>
          <w:rFonts w:ascii="Arial" w:hAnsi="Arial" w:cs="Arial"/>
          <w:color w:val="0000FF"/>
          <w:sz w:val="22"/>
          <w:szCs w:val="22"/>
        </w:rPr>
        <w:t xml:space="preserve">being </w:t>
      </w:r>
      <w:r w:rsidR="00A1630C" w:rsidRPr="00910ECE">
        <w:rPr>
          <w:rFonts w:ascii="Arial" w:hAnsi="Arial" w:cs="Arial"/>
          <w:color w:val="0000FF"/>
          <w:sz w:val="22"/>
          <w:szCs w:val="22"/>
        </w:rPr>
        <w:t>maintained.</w:t>
      </w:r>
      <w:r w:rsidR="00A1630C" w:rsidRPr="00910ECE">
        <w:rPr>
          <w:rFonts w:ascii="Arial" w:hAnsi="Arial" w:cs="Arial"/>
          <w:b/>
          <w:bCs/>
          <w:color w:val="0000FF"/>
          <w:sz w:val="22"/>
          <w:szCs w:val="22"/>
        </w:rPr>
        <w:t xml:space="preserve"> </w:t>
      </w:r>
    </w:p>
    <w:p w14:paraId="4AC4FF50" w14:textId="77777777" w:rsidR="00D66D8C" w:rsidRPr="00910ECE" w:rsidRDefault="00D66D8C" w:rsidP="00D66D8C">
      <w:pPr>
        <w:tabs>
          <w:tab w:val="left" w:pos="0"/>
        </w:tabs>
        <w:jc w:val="both"/>
        <w:rPr>
          <w:rFonts w:ascii="Arial" w:hAnsi="Arial" w:cs="Arial"/>
          <w:color w:val="0000FF"/>
          <w:sz w:val="22"/>
          <w:szCs w:val="22"/>
        </w:rPr>
      </w:pPr>
    </w:p>
    <w:p w14:paraId="028386DE" w14:textId="77777777" w:rsidR="003A6422" w:rsidRPr="00910ECE" w:rsidRDefault="00D66D8C" w:rsidP="00DA60A6">
      <w:pPr>
        <w:pStyle w:val="BodyTextIndent"/>
        <w:tabs>
          <w:tab w:val="clear" w:pos="2552"/>
          <w:tab w:val="left" w:pos="142"/>
        </w:tabs>
        <w:ind w:left="0" w:hanging="1800"/>
        <w:jc w:val="both"/>
        <w:rPr>
          <w:rFonts w:ascii="Arial" w:hAnsi="Arial" w:cs="Arial"/>
          <w:color w:val="0000FF"/>
          <w:sz w:val="22"/>
          <w:szCs w:val="22"/>
        </w:rPr>
      </w:pPr>
      <w:r w:rsidRPr="00910ECE">
        <w:rPr>
          <w:rFonts w:ascii="Arial" w:hAnsi="Arial" w:cs="Arial"/>
          <w:color w:val="0000FF"/>
          <w:sz w:val="22"/>
          <w:szCs w:val="22"/>
        </w:rPr>
        <w:tab/>
        <w:t>2.</w:t>
      </w:r>
      <w:r w:rsidR="004C7B24" w:rsidRPr="00910ECE">
        <w:rPr>
          <w:rFonts w:ascii="Arial" w:hAnsi="Arial" w:cs="Arial"/>
          <w:color w:val="0000FF"/>
          <w:sz w:val="22"/>
          <w:szCs w:val="22"/>
        </w:rPr>
        <w:t>5</w:t>
      </w:r>
      <w:r w:rsidRPr="00910ECE">
        <w:rPr>
          <w:rFonts w:ascii="Arial" w:hAnsi="Arial" w:cs="Arial"/>
          <w:color w:val="0000FF"/>
          <w:sz w:val="22"/>
          <w:szCs w:val="22"/>
        </w:rPr>
        <w:t xml:space="preserve"> The Council is registered with the Information Commissioner’s Office (ICO) as a Fee Payer/Data Controller for the provision of council services under Data Protection legislation (Registration Z3600424 refers, expiring 17 March 202</w:t>
      </w:r>
      <w:r w:rsidR="003A6422" w:rsidRPr="00910ECE">
        <w:rPr>
          <w:rFonts w:ascii="Arial" w:hAnsi="Arial" w:cs="Arial"/>
          <w:color w:val="0000FF"/>
          <w:sz w:val="22"/>
          <w:szCs w:val="22"/>
        </w:rPr>
        <w:t>4</w:t>
      </w:r>
      <w:r w:rsidRPr="00910ECE">
        <w:rPr>
          <w:rFonts w:ascii="Arial" w:hAnsi="Arial" w:cs="Arial"/>
          <w:color w:val="0000FF"/>
          <w:sz w:val="22"/>
          <w:szCs w:val="22"/>
        </w:rPr>
        <w:t xml:space="preserve">). </w:t>
      </w:r>
    </w:p>
    <w:p w14:paraId="0AD9AE38" w14:textId="77777777" w:rsidR="00D00F80" w:rsidRPr="00910ECE" w:rsidRDefault="00D00F80" w:rsidP="00DA60A6">
      <w:pPr>
        <w:pStyle w:val="BodyTextIndent"/>
        <w:tabs>
          <w:tab w:val="clear" w:pos="2552"/>
          <w:tab w:val="left" w:pos="142"/>
        </w:tabs>
        <w:ind w:left="0" w:hanging="1800"/>
        <w:jc w:val="both"/>
        <w:rPr>
          <w:rFonts w:ascii="Arial" w:hAnsi="Arial" w:cs="Arial"/>
          <w:b/>
          <w:bCs/>
          <w:color w:val="0000FF"/>
          <w:sz w:val="22"/>
          <w:szCs w:val="22"/>
        </w:rPr>
      </w:pPr>
    </w:p>
    <w:p w14:paraId="5BFD5D55" w14:textId="77777777" w:rsidR="00D66D8C" w:rsidRPr="00910ECE" w:rsidRDefault="00F72ADF" w:rsidP="00DA60A6">
      <w:pPr>
        <w:pStyle w:val="BodyTextIndent"/>
        <w:tabs>
          <w:tab w:val="clear" w:pos="2552"/>
          <w:tab w:val="left" w:pos="142"/>
        </w:tabs>
        <w:ind w:left="0" w:hanging="1800"/>
        <w:jc w:val="both"/>
        <w:rPr>
          <w:rFonts w:ascii="Arial" w:hAnsi="Arial" w:cs="Arial"/>
          <w:color w:val="0000FF"/>
          <w:sz w:val="22"/>
          <w:szCs w:val="22"/>
        </w:rPr>
      </w:pPr>
      <w:r w:rsidRPr="00910ECE">
        <w:rPr>
          <w:rFonts w:ascii="Arial" w:hAnsi="Arial" w:cs="Arial"/>
          <w:color w:val="0000FF"/>
          <w:sz w:val="22"/>
          <w:szCs w:val="22"/>
        </w:rPr>
        <w:tab/>
        <w:t>2.</w:t>
      </w:r>
      <w:r w:rsidR="004C7B24" w:rsidRPr="00910ECE">
        <w:rPr>
          <w:rFonts w:ascii="Arial" w:hAnsi="Arial" w:cs="Arial"/>
          <w:color w:val="0000FF"/>
          <w:sz w:val="22"/>
          <w:szCs w:val="22"/>
        </w:rPr>
        <w:t>6</w:t>
      </w:r>
      <w:r w:rsidRPr="00910ECE">
        <w:rPr>
          <w:rFonts w:ascii="Arial" w:hAnsi="Arial" w:cs="Arial"/>
          <w:color w:val="0000FF"/>
          <w:sz w:val="22"/>
          <w:szCs w:val="22"/>
        </w:rPr>
        <w:t xml:space="preserve"> </w:t>
      </w:r>
      <w:r w:rsidR="00D66D8C" w:rsidRPr="00910ECE">
        <w:rPr>
          <w:rFonts w:ascii="Arial" w:hAnsi="Arial" w:cs="Arial"/>
          <w:color w:val="0000FF"/>
          <w:sz w:val="22"/>
          <w:szCs w:val="22"/>
        </w:rPr>
        <w:t>The Council</w:t>
      </w:r>
      <w:r w:rsidR="0067139F" w:rsidRPr="00910ECE">
        <w:rPr>
          <w:rFonts w:ascii="Arial" w:hAnsi="Arial" w:cs="Arial"/>
          <w:color w:val="0000FF"/>
          <w:sz w:val="22"/>
          <w:szCs w:val="22"/>
        </w:rPr>
        <w:t>’s records show that the Council has adopted a Data Protection Privacy Policy and a Document Retention Policy (the meetings held on 21 May 2018, Minute 2018/19, and on 15 October 2018, Minute 2018/96 refer)</w:t>
      </w:r>
      <w:r w:rsidR="00A468BD" w:rsidRPr="00910ECE">
        <w:rPr>
          <w:rFonts w:ascii="Arial" w:hAnsi="Arial" w:cs="Arial"/>
          <w:color w:val="0000FF"/>
          <w:sz w:val="22"/>
          <w:szCs w:val="22"/>
        </w:rPr>
        <w:t xml:space="preserve"> </w:t>
      </w:r>
      <w:r w:rsidR="0067139F" w:rsidRPr="00910ECE">
        <w:rPr>
          <w:rFonts w:ascii="Arial" w:hAnsi="Arial" w:cs="Arial"/>
          <w:color w:val="0000FF"/>
          <w:sz w:val="22"/>
          <w:szCs w:val="22"/>
        </w:rPr>
        <w:t xml:space="preserve">in response to the </w:t>
      </w:r>
      <w:r w:rsidR="00DA60A6" w:rsidRPr="00910ECE">
        <w:rPr>
          <w:rFonts w:ascii="Arial" w:hAnsi="Arial" w:cs="Arial"/>
          <w:color w:val="0000FF"/>
          <w:sz w:val="22"/>
          <w:szCs w:val="22"/>
        </w:rPr>
        <w:t xml:space="preserve">General </w:t>
      </w:r>
      <w:r w:rsidRPr="00910ECE">
        <w:rPr>
          <w:rFonts w:ascii="Arial" w:hAnsi="Arial" w:cs="Arial"/>
          <w:color w:val="0000FF"/>
          <w:sz w:val="22"/>
          <w:szCs w:val="22"/>
        </w:rPr>
        <w:t>D</w:t>
      </w:r>
      <w:r w:rsidR="00DA60A6" w:rsidRPr="00910ECE">
        <w:rPr>
          <w:rFonts w:ascii="Arial" w:hAnsi="Arial" w:cs="Arial"/>
          <w:color w:val="0000FF"/>
          <w:sz w:val="22"/>
          <w:szCs w:val="22"/>
        </w:rPr>
        <w:t>ata Protection Regulations (</w:t>
      </w:r>
      <w:r w:rsidR="00D66D8C" w:rsidRPr="00910ECE">
        <w:rPr>
          <w:rFonts w:ascii="Arial" w:hAnsi="Arial" w:cs="Arial"/>
          <w:color w:val="0000FF"/>
          <w:sz w:val="22"/>
          <w:szCs w:val="22"/>
        </w:rPr>
        <w:t>GDPR</w:t>
      </w:r>
      <w:r w:rsidR="00DA60A6" w:rsidRPr="00910ECE">
        <w:rPr>
          <w:rFonts w:ascii="Arial" w:hAnsi="Arial" w:cs="Arial"/>
          <w:color w:val="0000FF"/>
          <w:sz w:val="22"/>
          <w:szCs w:val="22"/>
        </w:rPr>
        <w:t>)</w:t>
      </w:r>
      <w:r w:rsidR="0067139F" w:rsidRPr="00910ECE">
        <w:rPr>
          <w:rFonts w:ascii="Arial" w:hAnsi="Arial" w:cs="Arial"/>
          <w:color w:val="0000FF"/>
          <w:sz w:val="22"/>
          <w:szCs w:val="22"/>
        </w:rPr>
        <w:t>.</w:t>
      </w:r>
      <w:r w:rsidR="00D66D8C" w:rsidRPr="00910ECE">
        <w:rPr>
          <w:rFonts w:ascii="Arial" w:hAnsi="Arial" w:cs="Arial"/>
          <w:color w:val="0000FF"/>
          <w:sz w:val="22"/>
          <w:szCs w:val="22"/>
        </w:rPr>
        <w:t xml:space="preserve"> </w:t>
      </w:r>
      <w:r w:rsidR="003A6422" w:rsidRPr="00910ECE">
        <w:rPr>
          <w:rFonts w:ascii="Arial" w:hAnsi="Arial" w:cs="Arial"/>
          <w:color w:val="0000FF"/>
          <w:sz w:val="22"/>
          <w:szCs w:val="22"/>
        </w:rPr>
        <w:t>A copy of each can be accessed on the Council</w:t>
      </w:r>
      <w:r w:rsidR="00991015" w:rsidRPr="00910ECE">
        <w:rPr>
          <w:rFonts w:ascii="Arial" w:hAnsi="Arial" w:cs="Arial"/>
          <w:color w:val="0000FF"/>
          <w:sz w:val="22"/>
          <w:szCs w:val="22"/>
        </w:rPr>
        <w:t>’</w:t>
      </w:r>
      <w:r w:rsidR="003A6422" w:rsidRPr="00910ECE">
        <w:rPr>
          <w:rFonts w:ascii="Arial" w:hAnsi="Arial" w:cs="Arial"/>
          <w:color w:val="0000FF"/>
          <w:sz w:val="22"/>
          <w:szCs w:val="22"/>
        </w:rPr>
        <w:t>s website under the search function.</w:t>
      </w:r>
    </w:p>
    <w:p w14:paraId="21F25F30" w14:textId="77777777" w:rsidR="00991015" w:rsidRDefault="00991015" w:rsidP="00DA60A6">
      <w:pPr>
        <w:pStyle w:val="BodyTextIndent"/>
        <w:tabs>
          <w:tab w:val="clear" w:pos="2552"/>
          <w:tab w:val="left" w:pos="142"/>
        </w:tabs>
        <w:ind w:left="0" w:hanging="1800"/>
        <w:jc w:val="both"/>
        <w:rPr>
          <w:rFonts w:ascii="Arial" w:hAnsi="Arial" w:cs="Arial"/>
          <w:color w:val="FF0000"/>
          <w:sz w:val="22"/>
          <w:szCs w:val="22"/>
        </w:rPr>
      </w:pPr>
    </w:p>
    <w:p w14:paraId="6A3A6C68" w14:textId="77777777" w:rsidR="00991015" w:rsidRPr="00910ECE" w:rsidRDefault="00991015" w:rsidP="00DA60A6">
      <w:pPr>
        <w:pStyle w:val="BodyTextIndent"/>
        <w:tabs>
          <w:tab w:val="clear" w:pos="2552"/>
          <w:tab w:val="left" w:pos="142"/>
        </w:tabs>
        <w:ind w:left="0" w:hanging="1800"/>
        <w:jc w:val="both"/>
        <w:rPr>
          <w:rFonts w:ascii="Arial" w:hAnsi="Arial" w:cs="Arial"/>
          <w:color w:val="0000FF"/>
          <w:sz w:val="22"/>
          <w:szCs w:val="22"/>
        </w:rPr>
      </w:pPr>
      <w:r>
        <w:rPr>
          <w:rFonts w:ascii="Arial" w:hAnsi="Arial" w:cs="Arial"/>
          <w:color w:val="FF0000"/>
          <w:sz w:val="22"/>
          <w:szCs w:val="22"/>
        </w:rPr>
        <w:tab/>
      </w:r>
      <w:r w:rsidRPr="00910ECE">
        <w:rPr>
          <w:rFonts w:ascii="Arial" w:hAnsi="Arial" w:cs="Arial"/>
          <w:color w:val="0000FF"/>
          <w:sz w:val="22"/>
          <w:szCs w:val="22"/>
        </w:rPr>
        <w:t>2.7 The new Model Publication Scheme to assist compliance with the Freedom of Information legislation was considered and approved by the Council at its meeting on 27 March 2023.</w:t>
      </w:r>
    </w:p>
    <w:p w14:paraId="5E5DC5EB" w14:textId="77777777" w:rsidR="00D66D8C" w:rsidRPr="00910ECE" w:rsidRDefault="00D66D8C" w:rsidP="00D66D8C">
      <w:pPr>
        <w:pStyle w:val="Header"/>
        <w:tabs>
          <w:tab w:val="clear" w:pos="4153"/>
          <w:tab w:val="clear" w:pos="8306"/>
        </w:tabs>
        <w:jc w:val="both"/>
        <w:rPr>
          <w:rFonts w:ascii="Arial" w:hAnsi="Arial" w:cs="Arial"/>
          <w:b/>
          <w:bCs/>
          <w:color w:val="0000FF"/>
        </w:rPr>
      </w:pPr>
    </w:p>
    <w:p w14:paraId="4E7EB70A" w14:textId="77777777" w:rsidR="002918B2" w:rsidRPr="00910ECE" w:rsidRDefault="00D66D8C" w:rsidP="0021369B">
      <w:pPr>
        <w:tabs>
          <w:tab w:val="left" w:pos="0"/>
        </w:tabs>
        <w:jc w:val="both"/>
        <w:rPr>
          <w:rFonts w:ascii="Arial" w:hAnsi="Arial" w:cs="Arial"/>
          <w:color w:val="0000FF"/>
          <w:sz w:val="22"/>
          <w:szCs w:val="22"/>
        </w:rPr>
      </w:pPr>
      <w:r w:rsidRPr="00910ECE">
        <w:rPr>
          <w:rFonts w:ascii="Arial" w:hAnsi="Arial" w:cs="Arial"/>
          <w:iCs/>
          <w:color w:val="0000FF"/>
          <w:sz w:val="22"/>
          <w:szCs w:val="22"/>
        </w:rPr>
        <w:t>2.</w:t>
      </w:r>
      <w:r w:rsidR="00027665" w:rsidRPr="00910ECE">
        <w:rPr>
          <w:rFonts w:ascii="Arial" w:hAnsi="Arial" w:cs="Arial"/>
          <w:iCs/>
          <w:color w:val="0000FF"/>
          <w:sz w:val="22"/>
          <w:szCs w:val="22"/>
        </w:rPr>
        <w:t xml:space="preserve">8 </w:t>
      </w:r>
      <w:r w:rsidR="002918B2" w:rsidRPr="00910ECE">
        <w:rPr>
          <w:rFonts w:ascii="Arial" w:hAnsi="Arial" w:cs="Arial"/>
          <w:iCs/>
          <w:color w:val="0000FF"/>
          <w:sz w:val="22"/>
          <w:szCs w:val="22"/>
        </w:rPr>
        <w:t>At its meeting on 20 June 2022 t</w:t>
      </w:r>
      <w:r w:rsidRPr="00910ECE">
        <w:rPr>
          <w:rFonts w:ascii="Arial" w:hAnsi="Arial" w:cs="Arial"/>
          <w:iCs/>
          <w:color w:val="0000FF"/>
          <w:sz w:val="22"/>
          <w:szCs w:val="22"/>
        </w:rPr>
        <w:t xml:space="preserve">he Council </w:t>
      </w:r>
      <w:r w:rsidR="002918B2" w:rsidRPr="00910ECE">
        <w:rPr>
          <w:rFonts w:ascii="Arial" w:hAnsi="Arial" w:cs="Arial"/>
          <w:iCs/>
          <w:color w:val="0000FF"/>
          <w:sz w:val="22"/>
          <w:szCs w:val="22"/>
        </w:rPr>
        <w:t xml:space="preserve">noted the latest </w:t>
      </w:r>
      <w:r w:rsidR="002918B2" w:rsidRPr="00910ECE">
        <w:rPr>
          <w:rFonts w:ascii="Arial" w:hAnsi="Arial" w:cs="Arial"/>
          <w:color w:val="0000FF"/>
          <w:sz w:val="22"/>
          <w:szCs w:val="22"/>
        </w:rPr>
        <w:t>national Councillors Code of Conduct published by the Local Government Association (LGA) and resolved to adopt it at a future meeting.</w:t>
      </w:r>
    </w:p>
    <w:p w14:paraId="6E40DF55" w14:textId="77777777" w:rsidR="00BD3548" w:rsidRPr="00910ECE" w:rsidRDefault="00BD3548" w:rsidP="00DA60A6">
      <w:pPr>
        <w:tabs>
          <w:tab w:val="left" w:pos="0"/>
        </w:tabs>
        <w:jc w:val="both"/>
        <w:rPr>
          <w:rFonts w:ascii="Arial" w:hAnsi="Arial" w:cs="Arial"/>
          <w:color w:val="0000FF"/>
          <w:sz w:val="22"/>
          <w:szCs w:val="22"/>
        </w:rPr>
      </w:pPr>
    </w:p>
    <w:p w14:paraId="49C4C4E0" w14:textId="77777777" w:rsidR="00BE3596" w:rsidRPr="00910ECE" w:rsidRDefault="00BD3548" w:rsidP="00BD3548">
      <w:pPr>
        <w:pStyle w:val="BodyTextIndent"/>
        <w:ind w:left="0" w:firstLine="0"/>
        <w:jc w:val="both"/>
        <w:rPr>
          <w:rFonts w:ascii="Arial" w:hAnsi="Arial" w:cs="Arial"/>
          <w:color w:val="0000FF"/>
          <w:sz w:val="22"/>
          <w:szCs w:val="22"/>
        </w:rPr>
      </w:pPr>
      <w:r w:rsidRPr="00910ECE">
        <w:rPr>
          <w:rFonts w:ascii="Arial" w:hAnsi="Arial" w:cs="Arial"/>
          <w:color w:val="0000FF"/>
          <w:sz w:val="22"/>
          <w:szCs w:val="22"/>
        </w:rPr>
        <w:t>2.</w:t>
      </w:r>
      <w:r w:rsidR="00027665" w:rsidRPr="00910ECE">
        <w:rPr>
          <w:rFonts w:ascii="Arial" w:hAnsi="Arial" w:cs="Arial"/>
          <w:color w:val="0000FF"/>
          <w:sz w:val="22"/>
          <w:szCs w:val="22"/>
        </w:rPr>
        <w:t>9</w:t>
      </w:r>
      <w:r w:rsidRPr="00910ECE">
        <w:rPr>
          <w:rFonts w:ascii="Arial" w:hAnsi="Arial" w:cs="Arial"/>
          <w:color w:val="0000FF"/>
          <w:sz w:val="22"/>
          <w:szCs w:val="22"/>
        </w:rPr>
        <w:t xml:space="preserve"> </w:t>
      </w:r>
      <w:r w:rsidR="00BE3596" w:rsidRPr="00910ECE">
        <w:rPr>
          <w:rFonts w:ascii="Arial" w:hAnsi="Arial" w:cs="Arial"/>
          <w:color w:val="0000FF"/>
          <w:sz w:val="22"/>
          <w:szCs w:val="22"/>
        </w:rPr>
        <w:t xml:space="preserve">It is considered that the Council’s website </w:t>
      </w:r>
      <w:r w:rsidR="00870B55" w:rsidRPr="00910ECE">
        <w:rPr>
          <w:rFonts w:ascii="Arial" w:hAnsi="Arial" w:cs="Arial"/>
          <w:color w:val="0000FF"/>
          <w:sz w:val="22"/>
          <w:szCs w:val="22"/>
        </w:rPr>
        <w:t xml:space="preserve">would benefit from additional </w:t>
      </w:r>
      <w:r w:rsidR="00BE3596" w:rsidRPr="00910ECE">
        <w:rPr>
          <w:rFonts w:ascii="Arial" w:hAnsi="Arial" w:cs="Arial"/>
          <w:color w:val="0000FF"/>
          <w:sz w:val="22"/>
          <w:szCs w:val="22"/>
        </w:rPr>
        <w:t xml:space="preserve">development and upgrading to </w:t>
      </w:r>
      <w:r w:rsidR="00870B55" w:rsidRPr="00910ECE">
        <w:rPr>
          <w:rFonts w:ascii="Arial" w:hAnsi="Arial" w:cs="Arial"/>
          <w:color w:val="0000FF"/>
          <w:sz w:val="22"/>
          <w:szCs w:val="22"/>
        </w:rPr>
        <w:t xml:space="preserve">enhance the user-experience and to </w:t>
      </w:r>
      <w:r w:rsidR="00BE3596" w:rsidRPr="00910ECE">
        <w:rPr>
          <w:rFonts w:ascii="Arial" w:hAnsi="Arial" w:cs="Arial"/>
          <w:color w:val="0000FF"/>
          <w:sz w:val="22"/>
          <w:szCs w:val="22"/>
        </w:rPr>
        <w:t xml:space="preserve">meet the standards achieved by many other local </w:t>
      </w:r>
      <w:r w:rsidR="00870B55" w:rsidRPr="00910ECE">
        <w:rPr>
          <w:rFonts w:ascii="Arial" w:hAnsi="Arial" w:cs="Arial"/>
          <w:color w:val="0000FF"/>
          <w:sz w:val="22"/>
          <w:szCs w:val="22"/>
        </w:rPr>
        <w:t xml:space="preserve">similar sized </w:t>
      </w:r>
      <w:r w:rsidR="00BE3596" w:rsidRPr="00910ECE">
        <w:rPr>
          <w:rFonts w:ascii="Arial" w:hAnsi="Arial" w:cs="Arial"/>
          <w:color w:val="0000FF"/>
          <w:sz w:val="22"/>
          <w:szCs w:val="22"/>
        </w:rPr>
        <w:t>councils, both in terms of</w:t>
      </w:r>
      <w:r w:rsidR="00BE3596" w:rsidRPr="00BE3596">
        <w:rPr>
          <w:rFonts w:ascii="Arial" w:hAnsi="Arial" w:cs="Arial"/>
          <w:color w:val="FF0000"/>
          <w:sz w:val="22"/>
          <w:szCs w:val="22"/>
        </w:rPr>
        <w:t xml:space="preserve"> </w:t>
      </w:r>
      <w:r w:rsidR="00870B55" w:rsidRPr="00910ECE">
        <w:rPr>
          <w:rFonts w:ascii="Arial" w:hAnsi="Arial" w:cs="Arial"/>
          <w:color w:val="0000FF"/>
          <w:sz w:val="22"/>
          <w:szCs w:val="22"/>
        </w:rPr>
        <w:t xml:space="preserve">quality </w:t>
      </w:r>
      <w:r w:rsidR="00870B55" w:rsidRPr="00910ECE">
        <w:rPr>
          <w:rFonts w:ascii="Arial" w:hAnsi="Arial" w:cs="Arial"/>
          <w:color w:val="0000FF"/>
          <w:sz w:val="22"/>
          <w:szCs w:val="22"/>
        </w:rPr>
        <w:lastRenderedPageBreak/>
        <w:t xml:space="preserve">of </w:t>
      </w:r>
      <w:r w:rsidR="00BE3596" w:rsidRPr="00910ECE">
        <w:rPr>
          <w:rFonts w:ascii="Arial" w:hAnsi="Arial" w:cs="Arial"/>
          <w:color w:val="0000FF"/>
          <w:sz w:val="22"/>
          <w:szCs w:val="22"/>
        </w:rPr>
        <w:t xml:space="preserve">presentation </w:t>
      </w:r>
      <w:r w:rsidR="00870B55" w:rsidRPr="00910ECE">
        <w:rPr>
          <w:rFonts w:ascii="Arial" w:hAnsi="Arial" w:cs="Arial"/>
          <w:color w:val="0000FF"/>
          <w:sz w:val="22"/>
          <w:szCs w:val="22"/>
        </w:rPr>
        <w:t xml:space="preserve">and the amount </w:t>
      </w:r>
      <w:r w:rsidR="00BE3596" w:rsidRPr="00910ECE">
        <w:rPr>
          <w:rFonts w:ascii="Arial" w:hAnsi="Arial" w:cs="Arial"/>
          <w:color w:val="0000FF"/>
          <w:sz w:val="22"/>
          <w:szCs w:val="22"/>
        </w:rPr>
        <w:t xml:space="preserve">of information </w:t>
      </w:r>
      <w:r w:rsidR="00870B55" w:rsidRPr="00910ECE">
        <w:rPr>
          <w:rFonts w:ascii="Arial" w:hAnsi="Arial" w:cs="Arial"/>
          <w:color w:val="0000FF"/>
          <w:sz w:val="22"/>
          <w:szCs w:val="22"/>
        </w:rPr>
        <w:t xml:space="preserve">available to </w:t>
      </w:r>
      <w:r w:rsidR="00BE3596" w:rsidRPr="00910ECE">
        <w:rPr>
          <w:rFonts w:ascii="Arial" w:hAnsi="Arial" w:cs="Arial"/>
          <w:color w:val="0000FF"/>
          <w:sz w:val="22"/>
          <w:szCs w:val="22"/>
        </w:rPr>
        <w:t xml:space="preserve">local residents and the </w:t>
      </w:r>
      <w:r w:rsidR="00991015" w:rsidRPr="00910ECE">
        <w:rPr>
          <w:rFonts w:ascii="Arial" w:hAnsi="Arial" w:cs="Arial"/>
          <w:color w:val="0000FF"/>
          <w:sz w:val="22"/>
          <w:szCs w:val="22"/>
        </w:rPr>
        <w:t xml:space="preserve">community in </w:t>
      </w:r>
      <w:r w:rsidR="00870B55" w:rsidRPr="00910ECE">
        <w:rPr>
          <w:rFonts w:ascii="Arial" w:hAnsi="Arial" w:cs="Arial"/>
          <w:color w:val="0000FF"/>
          <w:sz w:val="22"/>
          <w:szCs w:val="22"/>
        </w:rPr>
        <w:t>general.</w:t>
      </w:r>
    </w:p>
    <w:p w14:paraId="1CC1AF1A" w14:textId="77777777" w:rsidR="00BE3596" w:rsidRPr="00910ECE" w:rsidRDefault="00BE3596" w:rsidP="00BD3548">
      <w:pPr>
        <w:pStyle w:val="BodyTextIndent"/>
        <w:ind w:left="0" w:firstLine="0"/>
        <w:jc w:val="both"/>
        <w:rPr>
          <w:rFonts w:ascii="Arial" w:hAnsi="Arial" w:cs="Arial"/>
          <w:color w:val="0000FF"/>
          <w:sz w:val="22"/>
          <w:szCs w:val="22"/>
        </w:rPr>
      </w:pPr>
    </w:p>
    <w:p w14:paraId="4D67373C" w14:textId="77777777" w:rsidR="00BD3548" w:rsidRPr="00910ECE" w:rsidRDefault="00BE3596" w:rsidP="00BD3548">
      <w:pPr>
        <w:pStyle w:val="BodyTextIndent"/>
        <w:ind w:left="0" w:firstLine="0"/>
        <w:jc w:val="both"/>
        <w:rPr>
          <w:rFonts w:ascii="Arial" w:hAnsi="Arial" w:cs="Arial"/>
          <w:color w:val="0000FF"/>
          <w:sz w:val="22"/>
          <w:szCs w:val="22"/>
        </w:rPr>
      </w:pPr>
      <w:r w:rsidRPr="00910ECE">
        <w:rPr>
          <w:rFonts w:ascii="Arial" w:hAnsi="Arial" w:cs="Arial"/>
          <w:color w:val="0000FF"/>
          <w:sz w:val="22"/>
          <w:szCs w:val="22"/>
        </w:rPr>
        <w:t>2.</w:t>
      </w:r>
      <w:r w:rsidR="00027665" w:rsidRPr="00910ECE">
        <w:rPr>
          <w:rFonts w:ascii="Arial" w:hAnsi="Arial" w:cs="Arial"/>
          <w:color w:val="0000FF"/>
          <w:sz w:val="22"/>
          <w:szCs w:val="22"/>
        </w:rPr>
        <w:t>10</w:t>
      </w:r>
      <w:r w:rsidRPr="00910ECE">
        <w:rPr>
          <w:rFonts w:ascii="Arial" w:hAnsi="Arial" w:cs="Arial"/>
          <w:color w:val="0000FF"/>
          <w:sz w:val="22"/>
          <w:szCs w:val="22"/>
        </w:rPr>
        <w:t xml:space="preserve"> In addition, as</w:t>
      </w:r>
      <w:r w:rsidR="00BA64F8" w:rsidRPr="00910ECE">
        <w:rPr>
          <w:rFonts w:ascii="Arial" w:hAnsi="Arial" w:cs="Arial"/>
          <w:color w:val="0000FF"/>
          <w:sz w:val="22"/>
          <w:szCs w:val="22"/>
        </w:rPr>
        <w:t xml:space="preserve"> reported in the Internal Audit Report dated 28 June 2021, </w:t>
      </w:r>
      <w:r w:rsidR="00BD3548" w:rsidRPr="00910ECE">
        <w:rPr>
          <w:rFonts w:ascii="Arial" w:hAnsi="Arial" w:cs="Arial"/>
          <w:color w:val="0000FF"/>
          <w:sz w:val="22"/>
          <w:szCs w:val="22"/>
        </w:rPr>
        <w:t>website accessibility regulations came into effect from 23 September 2020</w:t>
      </w:r>
      <w:r w:rsidR="00681DEF" w:rsidRPr="00910ECE">
        <w:rPr>
          <w:rFonts w:ascii="Arial" w:hAnsi="Arial" w:cs="Arial"/>
          <w:color w:val="0000FF"/>
          <w:sz w:val="22"/>
          <w:szCs w:val="22"/>
        </w:rPr>
        <w:t xml:space="preserve">. It is </w:t>
      </w:r>
      <w:r w:rsidR="00BD3548" w:rsidRPr="00910ECE">
        <w:rPr>
          <w:rFonts w:ascii="Arial" w:hAnsi="Arial" w:cs="Arial"/>
          <w:color w:val="0000FF"/>
          <w:sz w:val="22"/>
          <w:szCs w:val="22"/>
        </w:rPr>
        <w:t>good practice for local councils to publish a Website Accessibility Statement</w:t>
      </w:r>
      <w:r w:rsidR="0067139F" w:rsidRPr="00910ECE">
        <w:rPr>
          <w:rFonts w:ascii="Arial" w:hAnsi="Arial" w:cs="Arial"/>
          <w:color w:val="0000FF"/>
          <w:sz w:val="22"/>
          <w:szCs w:val="22"/>
        </w:rPr>
        <w:t xml:space="preserve"> w</w:t>
      </w:r>
      <w:r w:rsidR="00681DEF" w:rsidRPr="00910ECE">
        <w:rPr>
          <w:rFonts w:ascii="Arial" w:hAnsi="Arial" w:cs="Arial"/>
          <w:color w:val="0000FF"/>
          <w:sz w:val="22"/>
          <w:szCs w:val="22"/>
        </w:rPr>
        <w:t xml:space="preserve">hich </w:t>
      </w:r>
      <w:r w:rsidR="00BD3548" w:rsidRPr="00910ECE">
        <w:rPr>
          <w:rFonts w:ascii="Arial" w:hAnsi="Arial" w:cs="Arial"/>
          <w:color w:val="0000FF"/>
          <w:sz w:val="22"/>
          <w:szCs w:val="22"/>
        </w:rPr>
        <w:t>details what the Council has done to ensure that as many people as possible are able to use the website, any areas of the website that may not be fully accessible or where there would be a disproportionate burden to secure full accessibility with contact details to report accessibility problems.</w:t>
      </w:r>
    </w:p>
    <w:p w14:paraId="0BBEDAE2" w14:textId="77777777" w:rsidR="00BD3548" w:rsidRPr="00910ECE" w:rsidRDefault="00BD3548" w:rsidP="00BD3548">
      <w:pPr>
        <w:pStyle w:val="BodyTextIndent"/>
        <w:ind w:left="0" w:firstLine="0"/>
        <w:jc w:val="both"/>
        <w:rPr>
          <w:rFonts w:ascii="Arial" w:hAnsi="Arial" w:cs="Arial"/>
          <w:b/>
          <w:bCs/>
          <w:color w:val="0000FF"/>
          <w:sz w:val="22"/>
          <w:szCs w:val="22"/>
        </w:rPr>
      </w:pPr>
    </w:p>
    <w:p w14:paraId="33DFBAA9" w14:textId="77777777" w:rsidR="00BD3548" w:rsidRPr="00910ECE" w:rsidRDefault="00BD3548" w:rsidP="00BD3548">
      <w:pPr>
        <w:pStyle w:val="BodyTextIndent"/>
        <w:ind w:left="0" w:firstLine="0"/>
        <w:jc w:val="both"/>
        <w:rPr>
          <w:rFonts w:ascii="Arial" w:hAnsi="Arial" w:cs="Arial"/>
          <w:b/>
          <w:bCs/>
          <w:color w:val="0000FF"/>
          <w:sz w:val="22"/>
          <w:szCs w:val="22"/>
        </w:rPr>
      </w:pPr>
      <w:bookmarkStart w:id="7" w:name="_Hlk94183989"/>
      <w:r w:rsidRPr="00910ECE">
        <w:rPr>
          <w:rFonts w:ascii="Arial" w:hAnsi="Arial" w:cs="Arial"/>
          <w:b/>
          <w:bCs/>
          <w:color w:val="0000FF"/>
          <w:sz w:val="22"/>
          <w:szCs w:val="22"/>
        </w:rPr>
        <w:t xml:space="preserve">Recommendation </w:t>
      </w:r>
      <w:r w:rsidR="00870B55" w:rsidRPr="00910ECE">
        <w:rPr>
          <w:rFonts w:ascii="Arial" w:hAnsi="Arial" w:cs="Arial"/>
          <w:b/>
          <w:bCs/>
          <w:color w:val="0000FF"/>
          <w:sz w:val="22"/>
          <w:szCs w:val="22"/>
        </w:rPr>
        <w:t>1</w:t>
      </w:r>
      <w:r w:rsidR="00BA64F8" w:rsidRPr="00910ECE">
        <w:rPr>
          <w:rFonts w:ascii="Arial" w:hAnsi="Arial" w:cs="Arial"/>
          <w:b/>
          <w:bCs/>
          <w:color w:val="0000FF"/>
          <w:sz w:val="22"/>
          <w:szCs w:val="22"/>
        </w:rPr>
        <w:t>:</w:t>
      </w:r>
      <w:r w:rsidRPr="00910ECE">
        <w:rPr>
          <w:rFonts w:ascii="Arial" w:hAnsi="Arial" w:cs="Arial"/>
          <w:b/>
          <w:bCs/>
          <w:color w:val="0000FF"/>
          <w:sz w:val="22"/>
          <w:szCs w:val="22"/>
        </w:rPr>
        <w:t xml:space="preserve"> The Council should consider </w:t>
      </w:r>
      <w:r w:rsidR="00870B55" w:rsidRPr="00910ECE">
        <w:rPr>
          <w:rFonts w:ascii="Arial" w:hAnsi="Arial" w:cs="Arial"/>
          <w:b/>
          <w:bCs/>
          <w:color w:val="0000FF"/>
          <w:sz w:val="22"/>
          <w:szCs w:val="22"/>
        </w:rPr>
        <w:t xml:space="preserve">up-grading its website to enhance user-experience in terms of the quality of the website and ease of access of the information published. The Council should </w:t>
      </w:r>
      <w:r w:rsidRPr="00910ECE">
        <w:rPr>
          <w:rFonts w:ascii="Arial" w:hAnsi="Arial" w:cs="Arial"/>
          <w:b/>
          <w:bCs/>
          <w:color w:val="0000FF"/>
          <w:sz w:val="22"/>
          <w:szCs w:val="22"/>
        </w:rPr>
        <w:t xml:space="preserve">publish a Website Accessibility Statement </w:t>
      </w:r>
      <w:r w:rsidR="0021369B" w:rsidRPr="00910ECE">
        <w:rPr>
          <w:rFonts w:ascii="Arial" w:hAnsi="Arial" w:cs="Arial"/>
          <w:b/>
          <w:bCs/>
          <w:color w:val="0000FF"/>
          <w:sz w:val="22"/>
          <w:szCs w:val="22"/>
        </w:rPr>
        <w:t xml:space="preserve">(or request the website host to provide a Statement) </w:t>
      </w:r>
      <w:r w:rsidRPr="00910ECE">
        <w:rPr>
          <w:rFonts w:ascii="Arial" w:hAnsi="Arial" w:cs="Arial"/>
          <w:b/>
          <w:bCs/>
          <w:color w:val="0000FF"/>
          <w:sz w:val="22"/>
          <w:szCs w:val="22"/>
        </w:rPr>
        <w:t>which will include website navigation and accessing information and disclose any areas which are exempt from the Regulations or may involve a disproportionate financial burden to achieve full accessibility</w:t>
      </w:r>
      <w:r w:rsidR="0067139F" w:rsidRPr="00910ECE">
        <w:rPr>
          <w:rFonts w:ascii="Arial" w:hAnsi="Arial" w:cs="Arial"/>
          <w:b/>
          <w:bCs/>
          <w:color w:val="0000FF"/>
          <w:sz w:val="22"/>
          <w:szCs w:val="22"/>
        </w:rPr>
        <w:t xml:space="preserve"> </w:t>
      </w:r>
      <w:r w:rsidR="00D70067" w:rsidRPr="00910ECE">
        <w:rPr>
          <w:rFonts w:ascii="Arial" w:hAnsi="Arial" w:cs="Arial"/>
          <w:b/>
          <w:bCs/>
          <w:color w:val="0000FF"/>
          <w:sz w:val="22"/>
          <w:szCs w:val="22"/>
        </w:rPr>
        <w:t>with</w:t>
      </w:r>
      <w:r w:rsidR="0067139F" w:rsidRPr="00910ECE">
        <w:rPr>
          <w:rFonts w:ascii="Arial" w:hAnsi="Arial" w:cs="Arial"/>
          <w:b/>
          <w:bCs/>
          <w:color w:val="0000FF"/>
          <w:sz w:val="22"/>
          <w:szCs w:val="22"/>
        </w:rPr>
        <w:t xml:space="preserve"> contact details in the event of accessibility problems being experienced</w:t>
      </w:r>
      <w:r w:rsidRPr="00910ECE">
        <w:rPr>
          <w:rFonts w:ascii="Arial" w:hAnsi="Arial" w:cs="Arial"/>
          <w:b/>
          <w:bCs/>
          <w:color w:val="0000FF"/>
          <w:sz w:val="22"/>
          <w:szCs w:val="22"/>
        </w:rPr>
        <w:t>.</w:t>
      </w:r>
    </w:p>
    <w:bookmarkEnd w:id="7"/>
    <w:p w14:paraId="2908C5D4" w14:textId="77777777" w:rsidR="00D66D8C" w:rsidRPr="00BA64F8" w:rsidRDefault="00D66D8C">
      <w:pPr>
        <w:jc w:val="both"/>
        <w:rPr>
          <w:rFonts w:ascii="Arial" w:hAnsi="Arial" w:cs="Arial"/>
          <w:color w:val="FF0000"/>
          <w:sz w:val="22"/>
          <w:szCs w:val="22"/>
        </w:rPr>
      </w:pPr>
    </w:p>
    <w:p w14:paraId="509A2716" w14:textId="77777777" w:rsidR="00D66D8C" w:rsidRDefault="00D66D8C">
      <w:pPr>
        <w:jc w:val="both"/>
        <w:rPr>
          <w:rFonts w:ascii="Arial" w:hAnsi="Arial" w:cs="Arial"/>
          <w:sz w:val="22"/>
          <w:szCs w:val="22"/>
        </w:rPr>
      </w:pPr>
    </w:p>
    <w:p w14:paraId="44DA655D" w14:textId="77777777" w:rsidR="00D66D8C" w:rsidRPr="00EA1835" w:rsidRDefault="00D66D8C" w:rsidP="00D66D8C">
      <w:pPr>
        <w:tabs>
          <w:tab w:val="left" w:pos="0"/>
        </w:tabs>
        <w:jc w:val="both"/>
        <w:rPr>
          <w:rFonts w:ascii="Arial" w:hAnsi="Arial" w:cs="Arial"/>
          <w:b/>
          <w:i/>
          <w:iCs/>
          <w:sz w:val="22"/>
          <w:szCs w:val="22"/>
        </w:rPr>
      </w:pPr>
      <w:r w:rsidRPr="00EA1835">
        <w:rPr>
          <w:rFonts w:ascii="Arial" w:hAnsi="Arial" w:cs="Arial"/>
          <w:b/>
          <w:sz w:val="22"/>
          <w:szCs w:val="22"/>
        </w:rPr>
        <w:t xml:space="preserve">3. Accounting Procedures and Proper Book-keeping </w:t>
      </w:r>
      <w:r w:rsidRPr="00EA1835">
        <w:rPr>
          <w:rFonts w:ascii="Arial" w:hAnsi="Arial" w:cs="Arial"/>
          <w:b/>
          <w:i/>
          <w:iCs/>
          <w:sz w:val="22"/>
          <w:szCs w:val="22"/>
        </w:rPr>
        <w:t>(examination of entries in the Cashbook, regular reconciliations, supporting vouchers, invoices and receipts and VAT accounting).</w:t>
      </w:r>
    </w:p>
    <w:p w14:paraId="096F699E" w14:textId="77777777" w:rsidR="001C3A67" w:rsidRDefault="001C3A67">
      <w:pPr>
        <w:pStyle w:val="BodyTextIndent"/>
        <w:jc w:val="both"/>
        <w:rPr>
          <w:sz w:val="22"/>
          <w:szCs w:val="22"/>
        </w:rPr>
      </w:pPr>
    </w:p>
    <w:p w14:paraId="12339B28" w14:textId="77777777" w:rsidR="000A6F85" w:rsidRPr="00910ECE" w:rsidRDefault="00D66D8C" w:rsidP="00F30008">
      <w:pPr>
        <w:pStyle w:val="BodyTextIndent"/>
        <w:tabs>
          <w:tab w:val="clear" w:pos="2552"/>
          <w:tab w:val="left" w:pos="0"/>
        </w:tabs>
        <w:ind w:left="0" w:firstLine="0"/>
        <w:jc w:val="both"/>
        <w:rPr>
          <w:rFonts w:ascii="Arial" w:hAnsi="Arial" w:cs="Arial"/>
          <w:color w:val="0000FF"/>
          <w:sz w:val="22"/>
          <w:szCs w:val="22"/>
        </w:rPr>
      </w:pPr>
      <w:r w:rsidRPr="00910ECE">
        <w:rPr>
          <w:rFonts w:ascii="Arial" w:hAnsi="Arial" w:cs="Arial"/>
          <w:color w:val="0000FF"/>
          <w:sz w:val="22"/>
          <w:szCs w:val="22"/>
        </w:rPr>
        <w:t>3</w:t>
      </w:r>
      <w:r w:rsidR="00093C89" w:rsidRPr="00910ECE">
        <w:rPr>
          <w:rFonts w:ascii="Arial" w:hAnsi="Arial" w:cs="Arial"/>
          <w:color w:val="0000FF"/>
          <w:sz w:val="22"/>
          <w:szCs w:val="22"/>
        </w:rPr>
        <w:t xml:space="preserve">.1 </w:t>
      </w:r>
      <w:r w:rsidR="001C3A67" w:rsidRPr="00910ECE">
        <w:rPr>
          <w:rFonts w:ascii="Arial" w:hAnsi="Arial" w:cs="Arial"/>
          <w:color w:val="0000FF"/>
          <w:sz w:val="22"/>
          <w:szCs w:val="22"/>
        </w:rPr>
        <w:t>The Cash</w:t>
      </w:r>
      <w:r w:rsidR="00093C89" w:rsidRPr="00910ECE">
        <w:rPr>
          <w:rFonts w:ascii="Arial" w:hAnsi="Arial" w:cs="Arial"/>
          <w:color w:val="0000FF"/>
          <w:sz w:val="22"/>
          <w:szCs w:val="22"/>
        </w:rPr>
        <w:t>b</w:t>
      </w:r>
      <w:r w:rsidR="001C3A67" w:rsidRPr="00910ECE">
        <w:rPr>
          <w:rFonts w:ascii="Arial" w:hAnsi="Arial" w:cs="Arial"/>
          <w:color w:val="0000FF"/>
          <w:sz w:val="22"/>
          <w:szCs w:val="22"/>
        </w:rPr>
        <w:t xml:space="preserve">ook </w:t>
      </w:r>
      <w:r w:rsidR="00093C89" w:rsidRPr="00910ECE">
        <w:rPr>
          <w:rFonts w:ascii="Arial" w:hAnsi="Arial" w:cs="Arial"/>
          <w:color w:val="0000FF"/>
          <w:sz w:val="22"/>
          <w:szCs w:val="22"/>
        </w:rPr>
        <w:t xml:space="preserve">Spreadsheet </w:t>
      </w:r>
      <w:r w:rsidR="001C3A67" w:rsidRPr="00910ECE">
        <w:rPr>
          <w:rFonts w:ascii="Arial" w:hAnsi="Arial" w:cs="Arial"/>
          <w:color w:val="0000FF"/>
          <w:sz w:val="22"/>
          <w:szCs w:val="22"/>
        </w:rPr>
        <w:t>was found to be in order</w:t>
      </w:r>
      <w:r w:rsidR="005B1A90" w:rsidRPr="00910ECE">
        <w:rPr>
          <w:rFonts w:ascii="Arial" w:hAnsi="Arial" w:cs="Arial"/>
          <w:color w:val="0000FF"/>
          <w:sz w:val="22"/>
          <w:szCs w:val="22"/>
        </w:rPr>
        <w:t xml:space="preserve"> overall</w:t>
      </w:r>
      <w:r w:rsidR="001C3A67" w:rsidRPr="00910ECE">
        <w:rPr>
          <w:rFonts w:ascii="Arial" w:hAnsi="Arial" w:cs="Arial"/>
          <w:color w:val="0000FF"/>
          <w:sz w:val="22"/>
          <w:szCs w:val="22"/>
        </w:rPr>
        <w:t xml:space="preserve">. </w:t>
      </w:r>
      <w:r w:rsidR="00FD4093" w:rsidRPr="00910ECE">
        <w:rPr>
          <w:rFonts w:ascii="Arial" w:hAnsi="Arial" w:cs="Arial"/>
          <w:color w:val="0000FF"/>
          <w:sz w:val="22"/>
          <w:szCs w:val="22"/>
        </w:rPr>
        <w:t>No p</w:t>
      </w:r>
      <w:r w:rsidR="00B26707" w:rsidRPr="00910ECE">
        <w:rPr>
          <w:rFonts w:ascii="Arial" w:hAnsi="Arial" w:cs="Arial"/>
          <w:color w:val="0000FF"/>
          <w:sz w:val="22"/>
          <w:szCs w:val="22"/>
        </w:rPr>
        <w:t xml:space="preserve">ayments </w:t>
      </w:r>
      <w:r w:rsidR="00FD4093" w:rsidRPr="00910ECE">
        <w:rPr>
          <w:rFonts w:ascii="Arial" w:hAnsi="Arial" w:cs="Arial"/>
          <w:color w:val="0000FF"/>
          <w:sz w:val="22"/>
          <w:szCs w:val="22"/>
        </w:rPr>
        <w:t xml:space="preserve">were recorded </w:t>
      </w:r>
      <w:r w:rsidR="00B26707" w:rsidRPr="00910ECE">
        <w:rPr>
          <w:rFonts w:ascii="Arial" w:hAnsi="Arial" w:cs="Arial"/>
          <w:color w:val="0000FF"/>
          <w:sz w:val="22"/>
          <w:szCs w:val="22"/>
        </w:rPr>
        <w:t xml:space="preserve">in the year </w:t>
      </w:r>
      <w:r w:rsidR="00FD4093" w:rsidRPr="00910ECE">
        <w:rPr>
          <w:rFonts w:ascii="Arial" w:hAnsi="Arial" w:cs="Arial"/>
          <w:color w:val="0000FF"/>
          <w:sz w:val="22"/>
          <w:szCs w:val="22"/>
        </w:rPr>
        <w:t xml:space="preserve">as having been made </w:t>
      </w:r>
      <w:r w:rsidR="00B26707" w:rsidRPr="00910ECE">
        <w:rPr>
          <w:rFonts w:ascii="Arial" w:hAnsi="Arial" w:cs="Arial"/>
          <w:color w:val="0000FF"/>
          <w:sz w:val="22"/>
          <w:szCs w:val="22"/>
        </w:rPr>
        <w:t xml:space="preserve">under the </w:t>
      </w:r>
      <w:r w:rsidR="001C3A67" w:rsidRPr="00910ECE">
        <w:rPr>
          <w:rFonts w:ascii="Arial" w:hAnsi="Arial" w:cs="Arial"/>
          <w:color w:val="0000FF"/>
          <w:sz w:val="22"/>
          <w:szCs w:val="22"/>
        </w:rPr>
        <w:t>Local Government Act 1972 (Section 137)</w:t>
      </w:r>
      <w:r w:rsidR="00FD4093" w:rsidRPr="00910ECE">
        <w:rPr>
          <w:rFonts w:ascii="Arial" w:hAnsi="Arial" w:cs="Arial"/>
          <w:color w:val="0000FF"/>
          <w:sz w:val="22"/>
          <w:szCs w:val="22"/>
        </w:rPr>
        <w:t>.</w:t>
      </w:r>
      <w:r w:rsidR="00F30008" w:rsidRPr="00910ECE">
        <w:rPr>
          <w:rFonts w:ascii="Arial" w:hAnsi="Arial" w:cs="Arial"/>
          <w:color w:val="0000FF"/>
          <w:sz w:val="22"/>
          <w:szCs w:val="22"/>
        </w:rPr>
        <w:t xml:space="preserve"> </w:t>
      </w:r>
    </w:p>
    <w:p w14:paraId="60D40F51" w14:textId="77777777" w:rsidR="000A6F85" w:rsidRPr="00910ECE" w:rsidRDefault="000A6F85" w:rsidP="00F30008">
      <w:pPr>
        <w:pStyle w:val="BodyTextIndent"/>
        <w:tabs>
          <w:tab w:val="clear" w:pos="2552"/>
          <w:tab w:val="left" w:pos="0"/>
        </w:tabs>
        <w:ind w:left="0" w:firstLine="0"/>
        <w:jc w:val="both"/>
        <w:rPr>
          <w:rFonts w:ascii="Arial" w:hAnsi="Arial" w:cs="Arial"/>
          <w:color w:val="0000FF"/>
          <w:sz w:val="22"/>
          <w:szCs w:val="22"/>
        </w:rPr>
      </w:pPr>
    </w:p>
    <w:p w14:paraId="425C82B3" w14:textId="77777777" w:rsidR="0067139F" w:rsidRPr="00910ECE" w:rsidRDefault="000A6F85" w:rsidP="00F30008">
      <w:pPr>
        <w:pStyle w:val="BodyTextIndent"/>
        <w:tabs>
          <w:tab w:val="clear" w:pos="2552"/>
          <w:tab w:val="left" w:pos="0"/>
        </w:tabs>
        <w:ind w:left="0" w:firstLine="0"/>
        <w:jc w:val="both"/>
        <w:rPr>
          <w:rFonts w:ascii="Arial" w:hAnsi="Arial" w:cs="Arial"/>
          <w:color w:val="0000FF"/>
          <w:sz w:val="22"/>
          <w:szCs w:val="22"/>
        </w:rPr>
      </w:pPr>
      <w:r w:rsidRPr="00910ECE">
        <w:rPr>
          <w:rFonts w:ascii="Arial" w:hAnsi="Arial" w:cs="Arial"/>
          <w:color w:val="0000FF"/>
          <w:sz w:val="22"/>
          <w:szCs w:val="22"/>
        </w:rPr>
        <w:t xml:space="preserve">3.2 </w:t>
      </w:r>
      <w:r w:rsidR="0067139F" w:rsidRPr="00910ECE">
        <w:rPr>
          <w:rFonts w:ascii="Arial" w:hAnsi="Arial" w:cs="Arial"/>
          <w:color w:val="0000FF"/>
          <w:sz w:val="22"/>
          <w:szCs w:val="22"/>
        </w:rPr>
        <w:t xml:space="preserve">A sample of transactions were examined and found to be in order, with </w:t>
      </w:r>
      <w:r w:rsidR="00F30008" w:rsidRPr="00910ECE">
        <w:rPr>
          <w:rFonts w:ascii="Arial" w:hAnsi="Arial" w:cs="Arial"/>
          <w:color w:val="0000FF"/>
          <w:sz w:val="22"/>
          <w:szCs w:val="22"/>
        </w:rPr>
        <w:t xml:space="preserve">supporting </w:t>
      </w:r>
      <w:r w:rsidR="0067139F" w:rsidRPr="00910ECE">
        <w:rPr>
          <w:rFonts w:ascii="Arial" w:hAnsi="Arial" w:cs="Arial"/>
          <w:color w:val="0000FF"/>
          <w:sz w:val="22"/>
          <w:szCs w:val="22"/>
        </w:rPr>
        <w:t>invoices, vouchers</w:t>
      </w:r>
      <w:r w:rsidR="00F30008" w:rsidRPr="00910ECE">
        <w:rPr>
          <w:rFonts w:ascii="Arial" w:hAnsi="Arial" w:cs="Arial"/>
          <w:color w:val="0000FF"/>
          <w:sz w:val="22"/>
          <w:szCs w:val="22"/>
        </w:rPr>
        <w:t xml:space="preserve"> and receipts </w:t>
      </w:r>
      <w:r w:rsidR="0067139F" w:rsidRPr="00910ECE">
        <w:rPr>
          <w:rFonts w:ascii="Arial" w:hAnsi="Arial" w:cs="Arial"/>
          <w:color w:val="0000FF"/>
          <w:sz w:val="22"/>
          <w:szCs w:val="22"/>
        </w:rPr>
        <w:t>in place.</w:t>
      </w:r>
    </w:p>
    <w:p w14:paraId="720ED28F" w14:textId="77777777" w:rsidR="0021369B" w:rsidRPr="00910ECE" w:rsidRDefault="0021369B" w:rsidP="00F30008">
      <w:pPr>
        <w:pStyle w:val="BodyTextIndent"/>
        <w:tabs>
          <w:tab w:val="clear" w:pos="2552"/>
          <w:tab w:val="left" w:pos="0"/>
        </w:tabs>
        <w:ind w:left="0" w:firstLine="0"/>
        <w:jc w:val="both"/>
        <w:rPr>
          <w:rFonts w:ascii="Arial" w:hAnsi="Arial" w:cs="Arial"/>
          <w:color w:val="0000FF"/>
          <w:sz w:val="22"/>
          <w:szCs w:val="22"/>
        </w:rPr>
      </w:pPr>
    </w:p>
    <w:p w14:paraId="3DB0A75E" w14:textId="77777777" w:rsidR="00B611E3" w:rsidRPr="00910ECE" w:rsidRDefault="0021369B" w:rsidP="0021369B">
      <w:pPr>
        <w:tabs>
          <w:tab w:val="left" w:pos="0"/>
        </w:tabs>
        <w:jc w:val="both"/>
        <w:rPr>
          <w:rFonts w:ascii="Arial" w:hAnsi="Arial" w:cs="Arial"/>
          <w:iCs/>
          <w:color w:val="0000FF"/>
          <w:sz w:val="22"/>
          <w:szCs w:val="22"/>
        </w:rPr>
      </w:pPr>
      <w:r w:rsidRPr="00910ECE">
        <w:rPr>
          <w:rFonts w:ascii="Arial" w:hAnsi="Arial" w:cs="Arial"/>
          <w:iCs/>
          <w:color w:val="0000FF"/>
          <w:sz w:val="22"/>
          <w:szCs w:val="22"/>
        </w:rPr>
        <w:t>3.3 The Cashbook Spreadsheet includes a separate column identifying the VAT element within each payment to assist future re-claims to HMRC. A sample of transactions w</w:t>
      </w:r>
      <w:r w:rsidR="00B611E3" w:rsidRPr="00910ECE">
        <w:rPr>
          <w:rFonts w:ascii="Arial" w:hAnsi="Arial" w:cs="Arial"/>
          <w:iCs/>
          <w:color w:val="0000FF"/>
          <w:sz w:val="22"/>
          <w:szCs w:val="22"/>
        </w:rPr>
        <w:t>as</w:t>
      </w:r>
      <w:r w:rsidRPr="00910ECE">
        <w:rPr>
          <w:rFonts w:ascii="Arial" w:hAnsi="Arial" w:cs="Arial"/>
          <w:iCs/>
          <w:color w:val="0000FF"/>
          <w:sz w:val="22"/>
          <w:szCs w:val="22"/>
        </w:rPr>
        <w:t xml:space="preserve"> examined </w:t>
      </w:r>
      <w:r w:rsidR="00B611E3" w:rsidRPr="00910ECE">
        <w:rPr>
          <w:rFonts w:ascii="Arial" w:hAnsi="Arial" w:cs="Arial"/>
          <w:iCs/>
          <w:color w:val="0000FF"/>
          <w:sz w:val="22"/>
          <w:szCs w:val="22"/>
        </w:rPr>
        <w:t xml:space="preserve">and </w:t>
      </w:r>
      <w:r w:rsidRPr="00910ECE">
        <w:rPr>
          <w:rFonts w:ascii="Arial" w:hAnsi="Arial" w:cs="Arial"/>
          <w:iCs/>
          <w:color w:val="0000FF"/>
          <w:sz w:val="22"/>
          <w:szCs w:val="22"/>
        </w:rPr>
        <w:t>a</w:t>
      </w:r>
      <w:r w:rsidR="00B611E3" w:rsidRPr="00910ECE">
        <w:rPr>
          <w:rFonts w:ascii="Arial" w:hAnsi="Arial" w:cs="Arial"/>
          <w:iCs/>
          <w:color w:val="0000FF"/>
          <w:sz w:val="22"/>
          <w:szCs w:val="22"/>
        </w:rPr>
        <w:t>ll was found to be in order.</w:t>
      </w:r>
    </w:p>
    <w:p w14:paraId="3D119EE2" w14:textId="77777777" w:rsidR="00B611E3" w:rsidRPr="00910ECE" w:rsidRDefault="00B611E3" w:rsidP="0021369B">
      <w:pPr>
        <w:tabs>
          <w:tab w:val="left" w:pos="0"/>
        </w:tabs>
        <w:jc w:val="both"/>
        <w:rPr>
          <w:rFonts w:ascii="Arial" w:hAnsi="Arial" w:cs="Arial"/>
          <w:iCs/>
          <w:color w:val="0000FF"/>
          <w:sz w:val="22"/>
          <w:szCs w:val="22"/>
        </w:rPr>
      </w:pPr>
    </w:p>
    <w:p w14:paraId="680926DB" w14:textId="77777777" w:rsidR="00436BAD" w:rsidRPr="00910ECE" w:rsidRDefault="00D66D8C" w:rsidP="000A6F85">
      <w:pPr>
        <w:pStyle w:val="BodyTextIndent"/>
        <w:tabs>
          <w:tab w:val="clear" w:pos="2552"/>
          <w:tab w:val="left" w:pos="0"/>
        </w:tabs>
        <w:ind w:left="0" w:firstLine="0"/>
        <w:jc w:val="both"/>
        <w:rPr>
          <w:rFonts w:ascii="Arial" w:hAnsi="Arial" w:cs="Arial"/>
          <w:color w:val="0000FF"/>
          <w:sz w:val="22"/>
          <w:szCs w:val="22"/>
        </w:rPr>
      </w:pPr>
      <w:r w:rsidRPr="00910ECE">
        <w:rPr>
          <w:rFonts w:ascii="Arial" w:hAnsi="Arial" w:cs="Arial"/>
          <w:color w:val="0000FF"/>
          <w:sz w:val="22"/>
          <w:szCs w:val="22"/>
        </w:rPr>
        <w:t>3</w:t>
      </w:r>
      <w:r w:rsidR="00093C89" w:rsidRPr="00910ECE">
        <w:rPr>
          <w:rFonts w:ascii="Arial" w:hAnsi="Arial" w:cs="Arial"/>
          <w:color w:val="0000FF"/>
          <w:sz w:val="22"/>
          <w:szCs w:val="22"/>
        </w:rPr>
        <w:t>.</w:t>
      </w:r>
      <w:r w:rsidR="00B210AD" w:rsidRPr="00910ECE">
        <w:rPr>
          <w:rFonts w:ascii="Arial" w:hAnsi="Arial" w:cs="Arial"/>
          <w:color w:val="0000FF"/>
          <w:sz w:val="22"/>
          <w:szCs w:val="22"/>
        </w:rPr>
        <w:t>4</w:t>
      </w:r>
      <w:r w:rsidR="000A6F85" w:rsidRPr="00910ECE">
        <w:rPr>
          <w:rFonts w:ascii="Arial" w:hAnsi="Arial" w:cs="Arial"/>
          <w:color w:val="0000FF"/>
          <w:sz w:val="22"/>
          <w:szCs w:val="22"/>
        </w:rPr>
        <w:t xml:space="preserve"> Re-claims are </w:t>
      </w:r>
      <w:r w:rsidR="00436BAD" w:rsidRPr="00910ECE">
        <w:rPr>
          <w:rFonts w:ascii="Arial" w:hAnsi="Arial" w:cs="Arial"/>
          <w:color w:val="0000FF"/>
          <w:sz w:val="22"/>
          <w:szCs w:val="22"/>
        </w:rPr>
        <w:t>being</w:t>
      </w:r>
      <w:r w:rsidR="000A6F85" w:rsidRPr="00910ECE">
        <w:rPr>
          <w:rFonts w:ascii="Arial" w:hAnsi="Arial" w:cs="Arial"/>
          <w:color w:val="0000FF"/>
          <w:sz w:val="22"/>
          <w:szCs w:val="22"/>
        </w:rPr>
        <w:t xml:space="preserve"> submitted to HMRC for VAT paid. The </w:t>
      </w:r>
      <w:r w:rsidRPr="00910ECE">
        <w:rPr>
          <w:rFonts w:ascii="Arial" w:hAnsi="Arial" w:cs="Arial"/>
          <w:color w:val="0000FF"/>
          <w:sz w:val="22"/>
          <w:szCs w:val="22"/>
        </w:rPr>
        <w:t>re-claim to HMRC for £</w:t>
      </w:r>
      <w:r w:rsidR="00436BAD" w:rsidRPr="00910ECE">
        <w:rPr>
          <w:rFonts w:ascii="Arial" w:hAnsi="Arial" w:cs="Arial"/>
          <w:color w:val="0000FF"/>
          <w:sz w:val="22"/>
          <w:szCs w:val="22"/>
        </w:rPr>
        <w:t>1,</w:t>
      </w:r>
      <w:r w:rsidR="00B210AD" w:rsidRPr="00910ECE">
        <w:rPr>
          <w:rFonts w:ascii="Arial" w:hAnsi="Arial" w:cs="Arial"/>
          <w:color w:val="0000FF"/>
          <w:sz w:val="22"/>
          <w:szCs w:val="22"/>
        </w:rPr>
        <w:t>344.10</w:t>
      </w:r>
      <w:r w:rsidRPr="00910ECE">
        <w:rPr>
          <w:rFonts w:ascii="Arial" w:hAnsi="Arial" w:cs="Arial"/>
          <w:color w:val="0000FF"/>
          <w:sz w:val="22"/>
          <w:szCs w:val="22"/>
        </w:rPr>
        <w:t xml:space="preserve"> VAT paid in the </w:t>
      </w:r>
      <w:r w:rsidR="00436BAD" w:rsidRPr="00910ECE">
        <w:rPr>
          <w:rFonts w:ascii="Arial" w:hAnsi="Arial" w:cs="Arial"/>
          <w:color w:val="0000FF"/>
          <w:sz w:val="22"/>
          <w:szCs w:val="22"/>
        </w:rPr>
        <w:t xml:space="preserve">period 1 April 2019 to 31 March 2021 </w:t>
      </w:r>
      <w:r w:rsidR="00B210AD" w:rsidRPr="00910ECE">
        <w:rPr>
          <w:rFonts w:ascii="Arial" w:hAnsi="Arial" w:cs="Arial"/>
          <w:color w:val="0000FF"/>
          <w:sz w:val="22"/>
          <w:szCs w:val="22"/>
        </w:rPr>
        <w:t>was</w:t>
      </w:r>
      <w:r w:rsidR="00436BAD" w:rsidRPr="00910ECE">
        <w:rPr>
          <w:rFonts w:ascii="Arial" w:hAnsi="Arial" w:cs="Arial"/>
          <w:color w:val="0000FF"/>
          <w:sz w:val="22"/>
          <w:szCs w:val="22"/>
        </w:rPr>
        <w:t xml:space="preserve"> </w:t>
      </w:r>
      <w:r w:rsidR="00B210AD" w:rsidRPr="00910ECE">
        <w:rPr>
          <w:rFonts w:ascii="Arial" w:hAnsi="Arial" w:cs="Arial"/>
          <w:color w:val="0000FF"/>
          <w:sz w:val="22"/>
          <w:szCs w:val="22"/>
        </w:rPr>
        <w:t>received at bank on 21 September 2021</w:t>
      </w:r>
      <w:r w:rsidR="00A15156" w:rsidRPr="00910ECE">
        <w:rPr>
          <w:rFonts w:ascii="Arial" w:hAnsi="Arial" w:cs="Arial"/>
          <w:color w:val="0000FF"/>
          <w:sz w:val="22"/>
          <w:szCs w:val="22"/>
        </w:rPr>
        <w:t>.</w:t>
      </w:r>
      <w:r w:rsidR="00B611E3" w:rsidRPr="00910ECE">
        <w:rPr>
          <w:rFonts w:ascii="Arial" w:hAnsi="Arial" w:cs="Arial"/>
          <w:color w:val="0000FF"/>
          <w:sz w:val="22"/>
          <w:szCs w:val="22"/>
        </w:rPr>
        <w:t>The Clerk/RFO confirmed that a reclaim for VAT paid since 1 April 2021 is currently being prepared.</w:t>
      </w:r>
    </w:p>
    <w:p w14:paraId="422488D5" w14:textId="77777777" w:rsidR="008B368E" w:rsidRPr="00910ECE" w:rsidRDefault="008B368E" w:rsidP="00F72ADF">
      <w:pPr>
        <w:pStyle w:val="Header"/>
        <w:tabs>
          <w:tab w:val="clear" w:pos="4153"/>
          <w:tab w:val="clear" w:pos="8306"/>
        </w:tabs>
        <w:jc w:val="both"/>
        <w:rPr>
          <w:rFonts w:ascii="Arial" w:hAnsi="Arial" w:cs="Arial"/>
          <w:color w:val="0000FF"/>
          <w:sz w:val="22"/>
          <w:szCs w:val="22"/>
        </w:rPr>
      </w:pPr>
    </w:p>
    <w:p w14:paraId="0EA23517" w14:textId="77777777" w:rsidR="00F72ADF" w:rsidRPr="00910ECE" w:rsidRDefault="00F72ADF" w:rsidP="00F72ADF">
      <w:pPr>
        <w:pStyle w:val="Header"/>
        <w:tabs>
          <w:tab w:val="clear" w:pos="4153"/>
          <w:tab w:val="clear" w:pos="8306"/>
        </w:tabs>
        <w:jc w:val="both"/>
        <w:rPr>
          <w:rFonts w:ascii="Arial" w:hAnsi="Arial" w:cs="Arial"/>
          <w:bCs/>
          <w:color w:val="0000FF"/>
          <w:sz w:val="22"/>
          <w:szCs w:val="22"/>
        </w:rPr>
      </w:pPr>
      <w:r w:rsidRPr="00910ECE">
        <w:rPr>
          <w:rFonts w:ascii="Arial" w:hAnsi="Arial" w:cs="Arial"/>
          <w:bCs/>
          <w:color w:val="0000FF"/>
          <w:sz w:val="22"/>
          <w:szCs w:val="22"/>
        </w:rPr>
        <w:t>3.</w:t>
      </w:r>
      <w:r w:rsidR="004C7B24" w:rsidRPr="00910ECE">
        <w:rPr>
          <w:rFonts w:ascii="Arial" w:hAnsi="Arial" w:cs="Arial"/>
          <w:bCs/>
          <w:color w:val="0000FF"/>
          <w:sz w:val="22"/>
          <w:szCs w:val="22"/>
        </w:rPr>
        <w:t>5</w:t>
      </w:r>
      <w:r w:rsidRPr="00910ECE">
        <w:rPr>
          <w:rFonts w:ascii="Arial" w:hAnsi="Arial" w:cs="Arial"/>
          <w:bCs/>
          <w:color w:val="0000FF"/>
          <w:sz w:val="22"/>
          <w:szCs w:val="22"/>
        </w:rPr>
        <w:t xml:space="preserve"> </w:t>
      </w:r>
      <w:r w:rsidR="00DD1D87" w:rsidRPr="00910ECE">
        <w:rPr>
          <w:rFonts w:ascii="Arial" w:hAnsi="Arial" w:cs="Arial"/>
          <w:bCs/>
          <w:color w:val="0000FF"/>
          <w:sz w:val="22"/>
          <w:szCs w:val="22"/>
        </w:rPr>
        <w:t xml:space="preserve">The </w:t>
      </w:r>
      <w:r w:rsidR="00436BAD" w:rsidRPr="00910ECE">
        <w:rPr>
          <w:rFonts w:ascii="Arial" w:hAnsi="Arial" w:cs="Arial"/>
          <w:bCs/>
          <w:color w:val="0000FF"/>
          <w:sz w:val="22"/>
          <w:szCs w:val="22"/>
        </w:rPr>
        <w:t xml:space="preserve">Clerk/RFO has constructed </w:t>
      </w:r>
      <w:r w:rsidR="008B368E" w:rsidRPr="00910ECE">
        <w:rPr>
          <w:rFonts w:ascii="Arial" w:hAnsi="Arial" w:cs="Arial"/>
          <w:bCs/>
          <w:color w:val="0000FF"/>
          <w:sz w:val="22"/>
          <w:szCs w:val="22"/>
        </w:rPr>
        <w:t>a</w:t>
      </w:r>
      <w:r w:rsidR="00436BAD" w:rsidRPr="00910ECE">
        <w:rPr>
          <w:rFonts w:ascii="Arial" w:hAnsi="Arial" w:cs="Arial"/>
          <w:bCs/>
          <w:color w:val="0000FF"/>
          <w:sz w:val="22"/>
          <w:szCs w:val="22"/>
        </w:rPr>
        <w:t xml:space="preserve"> </w:t>
      </w:r>
      <w:r w:rsidR="000526A7" w:rsidRPr="00910ECE">
        <w:rPr>
          <w:rFonts w:ascii="Arial" w:hAnsi="Arial" w:cs="Arial"/>
          <w:bCs/>
          <w:color w:val="0000FF"/>
          <w:sz w:val="22"/>
          <w:szCs w:val="22"/>
        </w:rPr>
        <w:t>Community Infrastructure Levy (</w:t>
      </w:r>
      <w:r w:rsidR="00436BAD" w:rsidRPr="00910ECE">
        <w:rPr>
          <w:rFonts w:ascii="Arial" w:hAnsi="Arial" w:cs="Arial"/>
          <w:bCs/>
          <w:color w:val="0000FF"/>
          <w:sz w:val="22"/>
          <w:szCs w:val="22"/>
        </w:rPr>
        <w:t>CIL</w:t>
      </w:r>
      <w:r w:rsidR="000526A7" w:rsidRPr="00910ECE">
        <w:rPr>
          <w:rFonts w:ascii="Arial" w:hAnsi="Arial" w:cs="Arial"/>
          <w:bCs/>
          <w:color w:val="0000FF"/>
          <w:sz w:val="22"/>
          <w:szCs w:val="22"/>
        </w:rPr>
        <w:t>) Annual R</w:t>
      </w:r>
      <w:r w:rsidR="00436BAD" w:rsidRPr="00910ECE">
        <w:rPr>
          <w:rFonts w:ascii="Arial" w:hAnsi="Arial" w:cs="Arial"/>
          <w:bCs/>
          <w:color w:val="0000FF"/>
          <w:sz w:val="22"/>
          <w:szCs w:val="22"/>
        </w:rPr>
        <w:t>eport as at 31 March 202</w:t>
      </w:r>
      <w:r w:rsidR="007D004C" w:rsidRPr="00910ECE">
        <w:rPr>
          <w:rFonts w:ascii="Arial" w:hAnsi="Arial" w:cs="Arial"/>
          <w:bCs/>
          <w:color w:val="0000FF"/>
          <w:sz w:val="22"/>
          <w:szCs w:val="22"/>
        </w:rPr>
        <w:t>3</w:t>
      </w:r>
      <w:r w:rsidR="000526A7" w:rsidRPr="00910ECE">
        <w:rPr>
          <w:rFonts w:ascii="Arial" w:hAnsi="Arial" w:cs="Arial"/>
          <w:bCs/>
          <w:color w:val="0000FF"/>
          <w:sz w:val="22"/>
          <w:szCs w:val="22"/>
        </w:rPr>
        <w:t xml:space="preserve">. The Report </w:t>
      </w:r>
      <w:r w:rsidR="00436BAD" w:rsidRPr="00910ECE">
        <w:rPr>
          <w:rFonts w:ascii="Arial" w:hAnsi="Arial" w:cs="Arial"/>
          <w:bCs/>
          <w:color w:val="0000FF"/>
          <w:sz w:val="22"/>
          <w:szCs w:val="22"/>
        </w:rPr>
        <w:t>displays the balance of £</w:t>
      </w:r>
      <w:r w:rsidR="00D9548E" w:rsidRPr="00910ECE">
        <w:rPr>
          <w:rFonts w:ascii="Arial" w:hAnsi="Arial" w:cs="Arial"/>
          <w:bCs/>
          <w:color w:val="0000FF"/>
          <w:sz w:val="22"/>
          <w:szCs w:val="22"/>
        </w:rPr>
        <w:t xml:space="preserve">3,540.16 </w:t>
      </w:r>
      <w:r w:rsidR="00436BAD" w:rsidRPr="00910ECE">
        <w:rPr>
          <w:rFonts w:ascii="Arial" w:hAnsi="Arial" w:cs="Arial"/>
          <w:bCs/>
          <w:color w:val="0000FF"/>
          <w:sz w:val="22"/>
          <w:szCs w:val="22"/>
        </w:rPr>
        <w:t>brought forward as at 1 April 202</w:t>
      </w:r>
      <w:r w:rsidR="00910ECE" w:rsidRPr="00910ECE">
        <w:rPr>
          <w:rFonts w:ascii="Arial" w:hAnsi="Arial" w:cs="Arial"/>
          <w:bCs/>
          <w:color w:val="0000FF"/>
          <w:sz w:val="22"/>
          <w:szCs w:val="22"/>
        </w:rPr>
        <w:t>2</w:t>
      </w:r>
      <w:r w:rsidR="00D9548E" w:rsidRPr="00910ECE">
        <w:rPr>
          <w:rFonts w:ascii="Arial" w:hAnsi="Arial" w:cs="Arial"/>
          <w:bCs/>
          <w:color w:val="0000FF"/>
          <w:sz w:val="22"/>
          <w:szCs w:val="22"/>
        </w:rPr>
        <w:t xml:space="preserve"> with </w:t>
      </w:r>
      <w:r w:rsidR="007D004C" w:rsidRPr="00910ECE">
        <w:rPr>
          <w:rFonts w:ascii="Arial" w:hAnsi="Arial" w:cs="Arial"/>
          <w:bCs/>
          <w:color w:val="0000FF"/>
          <w:sz w:val="22"/>
          <w:szCs w:val="22"/>
        </w:rPr>
        <w:t xml:space="preserve">the total amount spent on the new play equipment at the Wetherden Play Area. There is accordingly a </w:t>
      </w:r>
      <w:r w:rsidR="00D9548E" w:rsidRPr="00910ECE">
        <w:rPr>
          <w:rFonts w:ascii="Arial" w:hAnsi="Arial" w:cs="Arial"/>
          <w:bCs/>
          <w:color w:val="0000FF"/>
          <w:sz w:val="22"/>
          <w:szCs w:val="22"/>
        </w:rPr>
        <w:t xml:space="preserve">Nil </w:t>
      </w:r>
      <w:r w:rsidR="007D004C" w:rsidRPr="00910ECE">
        <w:rPr>
          <w:rFonts w:ascii="Arial" w:hAnsi="Arial" w:cs="Arial"/>
          <w:bCs/>
          <w:color w:val="0000FF"/>
          <w:sz w:val="22"/>
          <w:szCs w:val="22"/>
        </w:rPr>
        <w:t xml:space="preserve">balance of </w:t>
      </w:r>
      <w:r w:rsidR="00D9548E" w:rsidRPr="00910ECE">
        <w:rPr>
          <w:rFonts w:ascii="Arial" w:hAnsi="Arial" w:cs="Arial"/>
          <w:bCs/>
          <w:color w:val="0000FF"/>
          <w:sz w:val="22"/>
          <w:szCs w:val="22"/>
        </w:rPr>
        <w:t>CIL</w:t>
      </w:r>
      <w:r w:rsidR="000526A7" w:rsidRPr="00910ECE">
        <w:rPr>
          <w:rFonts w:ascii="Arial" w:hAnsi="Arial" w:cs="Arial"/>
          <w:bCs/>
          <w:color w:val="0000FF"/>
          <w:sz w:val="22"/>
          <w:szCs w:val="22"/>
        </w:rPr>
        <w:t xml:space="preserve"> </w:t>
      </w:r>
      <w:r w:rsidR="007D004C" w:rsidRPr="00910ECE">
        <w:rPr>
          <w:rFonts w:ascii="Arial" w:hAnsi="Arial" w:cs="Arial"/>
          <w:bCs/>
          <w:color w:val="0000FF"/>
          <w:sz w:val="22"/>
          <w:szCs w:val="22"/>
        </w:rPr>
        <w:t xml:space="preserve">Funds </w:t>
      </w:r>
      <w:r w:rsidR="000526A7" w:rsidRPr="00910ECE">
        <w:rPr>
          <w:rFonts w:ascii="Arial" w:hAnsi="Arial" w:cs="Arial"/>
          <w:bCs/>
          <w:color w:val="0000FF"/>
          <w:sz w:val="22"/>
          <w:szCs w:val="22"/>
        </w:rPr>
        <w:t>as at 31 March 202</w:t>
      </w:r>
      <w:r w:rsidR="007D004C" w:rsidRPr="00910ECE">
        <w:rPr>
          <w:rFonts w:ascii="Arial" w:hAnsi="Arial" w:cs="Arial"/>
          <w:bCs/>
          <w:color w:val="0000FF"/>
          <w:sz w:val="22"/>
          <w:szCs w:val="22"/>
        </w:rPr>
        <w:t>3.</w:t>
      </w:r>
    </w:p>
    <w:p w14:paraId="7FDB616F" w14:textId="77777777" w:rsidR="00F72ADF" w:rsidRPr="00910ECE" w:rsidRDefault="00F72ADF" w:rsidP="000A6F85">
      <w:pPr>
        <w:pStyle w:val="BodyTextIndent"/>
        <w:tabs>
          <w:tab w:val="clear" w:pos="2552"/>
          <w:tab w:val="left" w:pos="0"/>
        </w:tabs>
        <w:ind w:left="0" w:firstLine="0"/>
        <w:jc w:val="both"/>
        <w:rPr>
          <w:rFonts w:ascii="Arial" w:hAnsi="Arial" w:cs="Arial"/>
          <w:color w:val="0000FF"/>
          <w:sz w:val="22"/>
          <w:szCs w:val="22"/>
        </w:rPr>
      </w:pPr>
    </w:p>
    <w:p w14:paraId="1E35D45D" w14:textId="77777777" w:rsidR="00FD4093" w:rsidRPr="00910ECE" w:rsidRDefault="009A4B0F" w:rsidP="00073730">
      <w:pPr>
        <w:tabs>
          <w:tab w:val="left" w:pos="0"/>
        </w:tabs>
        <w:jc w:val="both"/>
        <w:rPr>
          <w:rFonts w:ascii="Arial" w:hAnsi="Arial" w:cs="Arial"/>
          <w:color w:val="0000FF"/>
          <w:sz w:val="22"/>
          <w:szCs w:val="22"/>
        </w:rPr>
      </w:pPr>
      <w:r w:rsidRPr="00910ECE">
        <w:rPr>
          <w:rFonts w:ascii="Arial" w:hAnsi="Arial" w:cs="Arial"/>
          <w:color w:val="0000FF"/>
          <w:sz w:val="22"/>
          <w:szCs w:val="22"/>
        </w:rPr>
        <w:t>3.</w:t>
      </w:r>
      <w:r w:rsidR="004C7B24" w:rsidRPr="00910ECE">
        <w:rPr>
          <w:rFonts w:ascii="Arial" w:hAnsi="Arial" w:cs="Arial"/>
          <w:color w:val="0000FF"/>
          <w:sz w:val="22"/>
          <w:szCs w:val="22"/>
        </w:rPr>
        <w:t>6</w:t>
      </w:r>
      <w:r w:rsidR="000A6F85" w:rsidRPr="00910ECE">
        <w:rPr>
          <w:rFonts w:ascii="Arial" w:hAnsi="Arial" w:cs="Arial"/>
          <w:color w:val="0000FF"/>
          <w:sz w:val="22"/>
          <w:szCs w:val="22"/>
        </w:rPr>
        <w:t xml:space="preserve"> </w:t>
      </w:r>
      <w:r w:rsidRPr="00910ECE">
        <w:rPr>
          <w:rFonts w:ascii="Arial" w:hAnsi="Arial" w:cs="Arial"/>
          <w:color w:val="0000FF"/>
          <w:sz w:val="22"/>
          <w:szCs w:val="22"/>
        </w:rPr>
        <w:t>A</w:t>
      </w:r>
      <w:r w:rsidR="008D2928" w:rsidRPr="00910ECE">
        <w:rPr>
          <w:rFonts w:ascii="Arial" w:hAnsi="Arial" w:cs="Arial"/>
          <w:color w:val="0000FF"/>
          <w:sz w:val="22"/>
          <w:szCs w:val="22"/>
        </w:rPr>
        <w:t>n Explanation of Variances</w:t>
      </w:r>
      <w:r w:rsidRPr="00910ECE">
        <w:rPr>
          <w:rFonts w:ascii="Arial" w:hAnsi="Arial" w:cs="Arial"/>
          <w:color w:val="0000FF"/>
          <w:sz w:val="22"/>
          <w:szCs w:val="22"/>
        </w:rPr>
        <w:t xml:space="preserve"> (explaining significant differences in receipts and payments between the years 20</w:t>
      </w:r>
      <w:r w:rsidR="0083330E" w:rsidRPr="00910ECE">
        <w:rPr>
          <w:rFonts w:ascii="Arial" w:hAnsi="Arial" w:cs="Arial"/>
          <w:color w:val="0000FF"/>
          <w:sz w:val="22"/>
          <w:szCs w:val="22"/>
        </w:rPr>
        <w:t>2</w:t>
      </w:r>
      <w:r w:rsidR="00870B55" w:rsidRPr="00910ECE">
        <w:rPr>
          <w:rFonts w:ascii="Arial" w:hAnsi="Arial" w:cs="Arial"/>
          <w:color w:val="0000FF"/>
          <w:sz w:val="22"/>
          <w:szCs w:val="22"/>
        </w:rPr>
        <w:t>1/22</w:t>
      </w:r>
      <w:r w:rsidRPr="00910ECE">
        <w:rPr>
          <w:rFonts w:ascii="Arial" w:hAnsi="Arial" w:cs="Arial"/>
          <w:color w:val="0000FF"/>
          <w:sz w:val="22"/>
          <w:szCs w:val="22"/>
        </w:rPr>
        <w:t xml:space="preserve"> and 20</w:t>
      </w:r>
      <w:r w:rsidR="000526A7" w:rsidRPr="00910ECE">
        <w:rPr>
          <w:rFonts w:ascii="Arial" w:hAnsi="Arial" w:cs="Arial"/>
          <w:color w:val="0000FF"/>
          <w:sz w:val="22"/>
          <w:szCs w:val="22"/>
        </w:rPr>
        <w:t>2</w:t>
      </w:r>
      <w:r w:rsidR="00870B55" w:rsidRPr="00910ECE">
        <w:rPr>
          <w:rFonts w:ascii="Arial" w:hAnsi="Arial" w:cs="Arial"/>
          <w:color w:val="0000FF"/>
          <w:sz w:val="22"/>
          <w:szCs w:val="22"/>
        </w:rPr>
        <w:t>2/23</w:t>
      </w:r>
      <w:r w:rsidRPr="00910ECE">
        <w:rPr>
          <w:rFonts w:ascii="Arial" w:hAnsi="Arial" w:cs="Arial"/>
          <w:color w:val="0000FF"/>
          <w:sz w:val="22"/>
          <w:szCs w:val="22"/>
        </w:rPr>
        <w:t xml:space="preserve">) </w:t>
      </w:r>
      <w:r w:rsidR="00221373" w:rsidRPr="00910ECE">
        <w:rPr>
          <w:rFonts w:ascii="Arial" w:hAnsi="Arial" w:cs="Arial"/>
          <w:color w:val="0000FF"/>
          <w:sz w:val="22"/>
          <w:szCs w:val="22"/>
        </w:rPr>
        <w:t xml:space="preserve">is </w:t>
      </w:r>
      <w:r w:rsidR="00B611E3" w:rsidRPr="00910ECE">
        <w:rPr>
          <w:rFonts w:ascii="Arial" w:hAnsi="Arial" w:cs="Arial"/>
          <w:color w:val="0000FF"/>
          <w:sz w:val="22"/>
          <w:szCs w:val="22"/>
        </w:rPr>
        <w:t xml:space="preserve">currently being </w:t>
      </w:r>
      <w:r w:rsidRPr="00910ECE">
        <w:rPr>
          <w:rFonts w:ascii="Arial" w:hAnsi="Arial" w:cs="Arial"/>
          <w:color w:val="0000FF"/>
          <w:sz w:val="22"/>
          <w:szCs w:val="22"/>
        </w:rPr>
        <w:t xml:space="preserve">prepared by the Clerk/RFO for publication on the Council’s website. </w:t>
      </w:r>
      <w:r w:rsidR="00CC5256" w:rsidRPr="00910ECE">
        <w:rPr>
          <w:rFonts w:ascii="Arial" w:hAnsi="Arial" w:cs="Arial"/>
          <w:color w:val="0000FF"/>
          <w:sz w:val="22"/>
          <w:szCs w:val="22"/>
        </w:rPr>
        <w:t xml:space="preserve"> </w:t>
      </w:r>
    </w:p>
    <w:p w14:paraId="1220C323" w14:textId="77777777" w:rsidR="00073730" w:rsidRPr="00221373" w:rsidRDefault="00073730" w:rsidP="00073730">
      <w:pPr>
        <w:tabs>
          <w:tab w:val="left" w:pos="0"/>
        </w:tabs>
        <w:jc w:val="both"/>
        <w:rPr>
          <w:rFonts w:ascii="Arial" w:hAnsi="Arial" w:cs="Arial"/>
          <w:b/>
          <w:bCs/>
          <w:color w:val="0000FF"/>
          <w:sz w:val="22"/>
          <w:szCs w:val="22"/>
        </w:rPr>
      </w:pPr>
    </w:p>
    <w:p w14:paraId="0DEAD6E8" w14:textId="77777777" w:rsidR="00073730" w:rsidRDefault="00073730" w:rsidP="00073730">
      <w:pPr>
        <w:tabs>
          <w:tab w:val="left" w:pos="0"/>
        </w:tabs>
        <w:jc w:val="both"/>
        <w:rPr>
          <w:rFonts w:ascii="Arial" w:hAnsi="Arial" w:cs="Arial"/>
          <w:bCs/>
          <w:color w:val="FF0000"/>
        </w:rPr>
      </w:pPr>
    </w:p>
    <w:p w14:paraId="054336CF" w14:textId="77777777" w:rsidR="00C01F36" w:rsidRPr="00EA1835" w:rsidRDefault="00C01F36" w:rsidP="00C01F36">
      <w:pPr>
        <w:tabs>
          <w:tab w:val="left" w:pos="0"/>
        </w:tabs>
        <w:jc w:val="both"/>
        <w:rPr>
          <w:rFonts w:ascii="Arial" w:hAnsi="Arial" w:cs="Arial"/>
          <w:b/>
          <w:sz w:val="22"/>
          <w:szCs w:val="22"/>
        </w:rPr>
      </w:pPr>
      <w:bookmarkStart w:id="8" w:name="_Hlk25556998"/>
      <w:r>
        <w:rPr>
          <w:rFonts w:ascii="Arial" w:hAnsi="Arial" w:cs="Arial"/>
          <w:b/>
          <w:sz w:val="22"/>
          <w:szCs w:val="22"/>
        </w:rPr>
        <w:lastRenderedPageBreak/>
        <w:t>4</w:t>
      </w:r>
      <w:r w:rsidRPr="00437934">
        <w:rPr>
          <w:rFonts w:ascii="Arial" w:hAnsi="Arial" w:cs="Arial"/>
          <w:b/>
          <w:sz w:val="22"/>
          <w:szCs w:val="22"/>
        </w:rPr>
        <w:t xml:space="preserve">. </w:t>
      </w:r>
      <w:r w:rsidRPr="00EA1835">
        <w:rPr>
          <w:rFonts w:ascii="Arial" w:hAnsi="Arial" w:cs="Arial"/>
          <w:b/>
          <w:sz w:val="22"/>
          <w:szCs w:val="22"/>
        </w:rPr>
        <w:t xml:space="preserve">Bank Reconciliation </w:t>
      </w:r>
      <w:r w:rsidRPr="00EA1835">
        <w:rPr>
          <w:rFonts w:ascii="Arial" w:hAnsi="Arial" w:cs="Arial"/>
          <w:b/>
          <w:i/>
          <w:iCs/>
          <w:sz w:val="22"/>
          <w:szCs w:val="22"/>
        </w:rPr>
        <w:t>(Regularly completed and cash books reconcile with bank statements).</w:t>
      </w:r>
    </w:p>
    <w:bookmarkEnd w:id="8"/>
    <w:p w14:paraId="7E9A6356" w14:textId="77777777" w:rsidR="00C01F36" w:rsidRDefault="00C01F36" w:rsidP="00C01F36">
      <w:pPr>
        <w:tabs>
          <w:tab w:val="left" w:pos="2552"/>
        </w:tabs>
        <w:ind w:left="2552" w:hanging="2552"/>
        <w:rPr>
          <w:rFonts w:ascii="Arial" w:hAnsi="Arial" w:cs="Arial"/>
          <w:sz w:val="22"/>
          <w:szCs w:val="22"/>
        </w:rPr>
      </w:pPr>
    </w:p>
    <w:p w14:paraId="03E1C6AB" w14:textId="77777777" w:rsidR="00C01F36" w:rsidRPr="00910ECE" w:rsidRDefault="00221373" w:rsidP="00C01F36">
      <w:pPr>
        <w:tabs>
          <w:tab w:val="left" w:pos="0"/>
        </w:tabs>
        <w:jc w:val="both"/>
        <w:rPr>
          <w:rFonts w:ascii="Arial" w:hAnsi="Arial" w:cs="Arial"/>
          <w:color w:val="0000FF"/>
          <w:sz w:val="22"/>
          <w:szCs w:val="22"/>
        </w:rPr>
      </w:pPr>
      <w:r w:rsidRPr="00910ECE">
        <w:rPr>
          <w:rFonts w:ascii="Arial" w:hAnsi="Arial" w:cs="Arial"/>
          <w:color w:val="0000FF"/>
          <w:sz w:val="22"/>
          <w:szCs w:val="22"/>
        </w:rPr>
        <w:t>4</w:t>
      </w:r>
      <w:r w:rsidR="00C01F36" w:rsidRPr="00910ECE">
        <w:rPr>
          <w:rFonts w:ascii="Arial" w:hAnsi="Arial" w:cs="Arial"/>
          <w:color w:val="0000FF"/>
          <w:sz w:val="22"/>
          <w:szCs w:val="22"/>
        </w:rPr>
        <w:t>.1 At its meeting on 26 September 2022 the Council noted the unplanned closure of the Parish Council’s HSBC bank account and authority was given to the Clerk/RFO to progress an alternative account with Lloyds Bank; the Signatories were to be the Clerk/RFO and Councillor Perry and Councillor Hensley (Minute 2022/63 refers). The Council noted on 21 November 2022 that the new account with Lloyds Bank was open and online banking initiated (Minute 2022/82).</w:t>
      </w:r>
    </w:p>
    <w:p w14:paraId="078F3B4E" w14:textId="77777777" w:rsidR="00C01F36" w:rsidRPr="00910ECE" w:rsidRDefault="00C01F36" w:rsidP="00C01F36">
      <w:pPr>
        <w:tabs>
          <w:tab w:val="left" w:pos="0"/>
        </w:tabs>
        <w:jc w:val="both"/>
        <w:rPr>
          <w:rFonts w:ascii="Arial" w:hAnsi="Arial" w:cs="Arial"/>
          <w:color w:val="0000FF"/>
          <w:sz w:val="22"/>
          <w:szCs w:val="22"/>
        </w:rPr>
      </w:pPr>
    </w:p>
    <w:p w14:paraId="1CE2E71F" w14:textId="77777777" w:rsidR="00C01F36" w:rsidRPr="00910ECE" w:rsidRDefault="00221373" w:rsidP="00C01F36">
      <w:pPr>
        <w:tabs>
          <w:tab w:val="left" w:pos="0"/>
        </w:tabs>
        <w:jc w:val="both"/>
        <w:rPr>
          <w:rFonts w:ascii="Arial" w:hAnsi="Arial" w:cs="Arial"/>
          <w:color w:val="0000FF"/>
          <w:sz w:val="22"/>
          <w:szCs w:val="22"/>
        </w:rPr>
      </w:pPr>
      <w:r w:rsidRPr="00910ECE">
        <w:rPr>
          <w:rFonts w:ascii="Arial" w:hAnsi="Arial" w:cs="Arial"/>
          <w:color w:val="0000FF"/>
          <w:sz w:val="22"/>
          <w:szCs w:val="22"/>
        </w:rPr>
        <w:t xml:space="preserve">4.2 </w:t>
      </w:r>
      <w:r w:rsidR="00C01F36" w:rsidRPr="00910ECE">
        <w:rPr>
          <w:rFonts w:ascii="Arial" w:hAnsi="Arial" w:cs="Arial"/>
          <w:color w:val="0000FF"/>
          <w:sz w:val="22"/>
          <w:szCs w:val="22"/>
        </w:rPr>
        <w:t xml:space="preserve">The bank statement as at 31 March 2023 in respect of the Council’s Lloyds Bank Treasurer’s Account (£35,647.39) reconciled with the End-of-Year Accounts. </w:t>
      </w:r>
    </w:p>
    <w:p w14:paraId="47C94430" w14:textId="77777777" w:rsidR="00C01F36" w:rsidRPr="00D95EDE" w:rsidRDefault="00C01F36" w:rsidP="00C01F36">
      <w:pPr>
        <w:tabs>
          <w:tab w:val="left" w:pos="2552"/>
        </w:tabs>
        <w:rPr>
          <w:rFonts w:ascii="Arial" w:hAnsi="Arial" w:cs="Arial"/>
          <w:b/>
          <w:bCs/>
          <w:color w:val="0000FF"/>
          <w:sz w:val="22"/>
          <w:szCs w:val="22"/>
        </w:rPr>
      </w:pPr>
    </w:p>
    <w:p w14:paraId="0F49BA8F" w14:textId="77777777" w:rsidR="00C01F36" w:rsidRDefault="00C01F36" w:rsidP="00C01F36">
      <w:pPr>
        <w:tabs>
          <w:tab w:val="left" w:pos="2552"/>
        </w:tabs>
        <w:rPr>
          <w:rFonts w:ascii="Arial" w:hAnsi="Arial" w:cs="Arial"/>
          <w:b/>
          <w:bCs/>
          <w:sz w:val="22"/>
          <w:szCs w:val="22"/>
        </w:rPr>
      </w:pPr>
    </w:p>
    <w:p w14:paraId="1A86C09D" w14:textId="77777777" w:rsidR="00C01F36" w:rsidRDefault="00221373" w:rsidP="00C01F36">
      <w:pPr>
        <w:tabs>
          <w:tab w:val="left" w:pos="0"/>
        </w:tabs>
        <w:jc w:val="both"/>
        <w:rPr>
          <w:rFonts w:ascii="Arial" w:hAnsi="Arial" w:cs="Arial"/>
          <w:b/>
          <w:bCs/>
          <w:i/>
          <w:iCs/>
          <w:sz w:val="22"/>
          <w:szCs w:val="22"/>
        </w:rPr>
      </w:pPr>
      <w:r>
        <w:rPr>
          <w:rFonts w:ascii="Arial" w:hAnsi="Arial" w:cs="Arial"/>
          <w:b/>
          <w:bCs/>
          <w:sz w:val="22"/>
          <w:szCs w:val="22"/>
        </w:rPr>
        <w:t>5</w:t>
      </w:r>
      <w:r w:rsidR="00C01F36">
        <w:rPr>
          <w:rFonts w:ascii="Arial" w:hAnsi="Arial" w:cs="Arial"/>
          <w:b/>
          <w:bCs/>
          <w:sz w:val="22"/>
          <w:szCs w:val="22"/>
        </w:rPr>
        <w:t xml:space="preserve">. Year End procedures </w:t>
      </w:r>
      <w:r w:rsidR="00C01F36">
        <w:rPr>
          <w:rFonts w:ascii="Arial" w:hAnsi="Arial" w:cs="Arial"/>
          <w:b/>
          <w:bCs/>
          <w:i/>
          <w:iCs/>
          <w:sz w:val="22"/>
          <w:szCs w:val="22"/>
        </w:rPr>
        <w:t>(Regarding accounting procedures used and can be followed through from working papers to final documents. Verifying sample payments and income. Checking creditors and debtors where appropriate).</w:t>
      </w:r>
    </w:p>
    <w:p w14:paraId="3E981782" w14:textId="77777777" w:rsidR="00C01F36" w:rsidRDefault="00C01F36" w:rsidP="00C01F36">
      <w:pPr>
        <w:tabs>
          <w:tab w:val="left" w:pos="2552"/>
        </w:tabs>
        <w:ind w:left="2552" w:hanging="2552"/>
        <w:jc w:val="both"/>
        <w:rPr>
          <w:rFonts w:ascii="Arial" w:hAnsi="Arial" w:cs="Arial"/>
          <w:color w:val="FF0000"/>
          <w:sz w:val="22"/>
          <w:szCs w:val="22"/>
        </w:rPr>
      </w:pPr>
    </w:p>
    <w:p w14:paraId="6BCAB336" w14:textId="77777777" w:rsidR="00C01F36" w:rsidRPr="00910ECE" w:rsidRDefault="00221373" w:rsidP="00C01F36">
      <w:pPr>
        <w:pStyle w:val="BodyText3"/>
        <w:tabs>
          <w:tab w:val="left" w:pos="0"/>
        </w:tabs>
        <w:jc w:val="both"/>
      </w:pPr>
      <w:r w:rsidRPr="00910ECE">
        <w:rPr>
          <w:i w:val="0"/>
          <w:iCs w:val="0"/>
          <w:szCs w:val="22"/>
        </w:rPr>
        <w:t>5</w:t>
      </w:r>
      <w:r w:rsidR="00C01F36" w:rsidRPr="00910ECE">
        <w:rPr>
          <w:i w:val="0"/>
          <w:iCs w:val="0"/>
          <w:szCs w:val="22"/>
        </w:rPr>
        <w:t xml:space="preserve">.1 End-of-Year accounts are prepared on a Receipts and Payments basis and were in good order. Sample audit trails were undertaken and were found to be in order. </w:t>
      </w:r>
    </w:p>
    <w:p w14:paraId="5A4A086A" w14:textId="77777777" w:rsidR="00A06DD1" w:rsidRDefault="00A06DD1" w:rsidP="00073730">
      <w:pPr>
        <w:tabs>
          <w:tab w:val="left" w:pos="0"/>
        </w:tabs>
        <w:jc w:val="both"/>
        <w:rPr>
          <w:rFonts w:ascii="Arial" w:hAnsi="Arial" w:cs="Arial"/>
          <w:bCs/>
          <w:color w:val="FF0000"/>
        </w:rPr>
      </w:pPr>
    </w:p>
    <w:p w14:paraId="6531B6A1" w14:textId="77777777" w:rsidR="00A06DD1" w:rsidRPr="00FD4093" w:rsidRDefault="00A06DD1" w:rsidP="00073730">
      <w:pPr>
        <w:tabs>
          <w:tab w:val="left" w:pos="0"/>
        </w:tabs>
        <w:jc w:val="both"/>
        <w:rPr>
          <w:rFonts w:ascii="Arial" w:hAnsi="Arial" w:cs="Arial"/>
          <w:bCs/>
          <w:color w:val="FF0000"/>
        </w:rPr>
      </w:pPr>
    </w:p>
    <w:p w14:paraId="3F381C73" w14:textId="77777777" w:rsidR="00D66D8C" w:rsidRDefault="00221373" w:rsidP="00D66D8C">
      <w:pPr>
        <w:tabs>
          <w:tab w:val="left" w:pos="0"/>
        </w:tabs>
        <w:jc w:val="both"/>
        <w:rPr>
          <w:rFonts w:ascii="Arial" w:hAnsi="Arial" w:cs="Arial"/>
          <w:b/>
          <w:bCs/>
          <w:i/>
          <w:iCs/>
          <w:sz w:val="22"/>
          <w:szCs w:val="22"/>
        </w:rPr>
      </w:pPr>
      <w:r>
        <w:rPr>
          <w:rFonts w:ascii="Arial" w:hAnsi="Arial" w:cs="Arial"/>
          <w:b/>
          <w:bCs/>
          <w:sz w:val="22"/>
        </w:rPr>
        <w:t>6</w:t>
      </w:r>
      <w:r w:rsidR="00D66D8C">
        <w:rPr>
          <w:rFonts w:ascii="Arial" w:hAnsi="Arial" w:cs="Arial"/>
          <w:b/>
          <w:bCs/>
          <w:sz w:val="22"/>
        </w:rPr>
        <w:t>. Internal Control and the Management of Risk</w:t>
      </w:r>
      <w:r w:rsidR="00D66D8C">
        <w:rPr>
          <w:rFonts w:ascii="Arial" w:hAnsi="Arial" w:cs="Arial"/>
          <w:b/>
          <w:bCs/>
        </w:rPr>
        <w:t xml:space="preserve"> </w:t>
      </w:r>
      <w:r w:rsidR="00D66D8C">
        <w:rPr>
          <w:rFonts w:ascii="Arial" w:hAnsi="Arial" w:cs="Arial"/>
          <w:b/>
          <w:bCs/>
          <w:i/>
          <w:iCs/>
          <w:sz w:val="22"/>
        </w:rPr>
        <w:t>(</w:t>
      </w:r>
      <w:r w:rsidR="00D66D8C">
        <w:rPr>
          <w:rFonts w:ascii="Arial" w:hAnsi="Arial" w:cs="Arial"/>
          <w:b/>
          <w:bCs/>
          <w:i/>
          <w:iCs/>
          <w:sz w:val="22"/>
          <w:szCs w:val="22"/>
        </w:rPr>
        <w:t>Review by Council of the effectiveness of internal controls, including risk assessment, and Minuted accordingly).</w:t>
      </w:r>
    </w:p>
    <w:p w14:paraId="66A83913" w14:textId="77777777" w:rsidR="001C3A67" w:rsidRDefault="001C3A67">
      <w:pPr>
        <w:tabs>
          <w:tab w:val="left" w:pos="2552"/>
        </w:tabs>
        <w:ind w:left="2552" w:hanging="2552"/>
        <w:rPr>
          <w:rFonts w:ascii="Arial" w:hAnsi="Arial" w:cs="Arial"/>
          <w:sz w:val="22"/>
          <w:szCs w:val="22"/>
        </w:rPr>
      </w:pPr>
    </w:p>
    <w:p w14:paraId="5EA26AD0" w14:textId="77777777" w:rsidR="00662360" w:rsidRPr="00910ECE" w:rsidRDefault="00221373" w:rsidP="00662360">
      <w:pPr>
        <w:tabs>
          <w:tab w:val="left" w:pos="0"/>
        </w:tabs>
        <w:jc w:val="both"/>
        <w:rPr>
          <w:rFonts w:ascii="Arial" w:hAnsi="Arial" w:cs="Arial"/>
          <w:color w:val="0000FF"/>
          <w:sz w:val="22"/>
          <w:szCs w:val="22"/>
        </w:rPr>
      </w:pPr>
      <w:r w:rsidRPr="00910ECE">
        <w:rPr>
          <w:rFonts w:ascii="Arial" w:hAnsi="Arial" w:cs="Arial"/>
          <w:color w:val="0000FF"/>
          <w:sz w:val="22"/>
          <w:szCs w:val="22"/>
        </w:rPr>
        <w:t>6</w:t>
      </w:r>
      <w:r w:rsidR="00662360" w:rsidRPr="00910ECE">
        <w:rPr>
          <w:rFonts w:ascii="Arial" w:hAnsi="Arial" w:cs="Arial"/>
          <w:color w:val="0000FF"/>
          <w:sz w:val="22"/>
          <w:szCs w:val="22"/>
        </w:rPr>
        <w:t>.1 The Council has the following Internal Control and Risk Management documents in place:</w:t>
      </w:r>
    </w:p>
    <w:p w14:paraId="17E89065" w14:textId="77777777" w:rsidR="00662360" w:rsidRPr="00910ECE" w:rsidRDefault="00662360" w:rsidP="00662360">
      <w:pPr>
        <w:tabs>
          <w:tab w:val="left" w:pos="0"/>
        </w:tabs>
        <w:jc w:val="both"/>
        <w:rPr>
          <w:rFonts w:ascii="Arial" w:hAnsi="Arial" w:cs="Arial"/>
          <w:color w:val="0000FF"/>
          <w:sz w:val="22"/>
          <w:szCs w:val="22"/>
        </w:rPr>
      </w:pPr>
    </w:p>
    <w:p w14:paraId="4FF83C92" w14:textId="77777777" w:rsidR="00662360" w:rsidRPr="00910ECE" w:rsidRDefault="00662360" w:rsidP="00662360">
      <w:pPr>
        <w:numPr>
          <w:ilvl w:val="0"/>
          <w:numId w:val="18"/>
        </w:numPr>
        <w:tabs>
          <w:tab w:val="left" w:pos="0"/>
        </w:tabs>
        <w:jc w:val="both"/>
        <w:rPr>
          <w:rFonts w:ascii="Arial" w:hAnsi="Arial" w:cs="Arial"/>
          <w:color w:val="0000FF"/>
          <w:sz w:val="22"/>
          <w:szCs w:val="22"/>
        </w:rPr>
      </w:pPr>
      <w:r w:rsidRPr="00910ECE">
        <w:rPr>
          <w:rFonts w:ascii="Arial" w:hAnsi="Arial" w:cs="Arial"/>
          <w:color w:val="0000FF"/>
          <w:sz w:val="22"/>
          <w:szCs w:val="22"/>
        </w:rPr>
        <w:t>Review of Effectiveness of Internal Control</w:t>
      </w:r>
    </w:p>
    <w:p w14:paraId="01388AA1" w14:textId="77777777" w:rsidR="006D4862" w:rsidRPr="00910ECE" w:rsidRDefault="006D4862" w:rsidP="00662360">
      <w:pPr>
        <w:numPr>
          <w:ilvl w:val="0"/>
          <w:numId w:val="18"/>
        </w:numPr>
        <w:tabs>
          <w:tab w:val="left" w:pos="0"/>
        </w:tabs>
        <w:jc w:val="both"/>
        <w:rPr>
          <w:rFonts w:ascii="Arial" w:hAnsi="Arial" w:cs="Arial"/>
          <w:color w:val="0000FF"/>
          <w:sz w:val="22"/>
          <w:szCs w:val="22"/>
        </w:rPr>
      </w:pPr>
      <w:r w:rsidRPr="00910ECE">
        <w:rPr>
          <w:rFonts w:ascii="Arial" w:hAnsi="Arial" w:cs="Arial"/>
          <w:color w:val="0000FF"/>
          <w:sz w:val="22"/>
          <w:szCs w:val="22"/>
        </w:rPr>
        <w:t>Statement of Internal Control</w:t>
      </w:r>
    </w:p>
    <w:p w14:paraId="712AF0F1" w14:textId="77777777" w:rsidR="00662360" w:rsidRPr="00910ECE" w:rsidRDefault="00662360" w:rsidP="00662360">
      <w:pPr>
        <w:numPr>
          <w:ilvl w:val="0"/>
          <w:numId w:val="18"/>
        </w:numPr>
        <w:tabs>
          <w:tab w:val="left" w:pos="0"/>
        </w:tabs>
        <w:jc w:val="both"/>
        <w:rPr>
          <w:rFonts w:ascii="Arial" w:hAnsi="Arial" w:cs="Arial"/>
          <w:color w:val="0000FF"/>
          <w:sz w:val="22"/>
          <w:szCs w:val="22"/>
        </w:rPr>
      </w:pPr>
      <w:r w:rsidRPr="00910ECE">
        <w:rPr>
          <w:rFonts w:ascii="Arial" w:hAnsi="Arial" w:cs="Arial"/>
          <w:color w:val="0000FF"/>
          <w:sz w:val="22"/>
          <w:szCs w:val="22"/>
        </w:rPr>
        <w:t xml:space="preserve">Overall Risk Assessment </w:t>
      </w:r>
    </w:p>
    <w:p w14:paraId="176A3F12" w14:textId="77777777" w:rsidR="00662360" w:rsidRPr="00910ECE" w:rsidRDefault="00662360" w:rsidP="00662360">
      <w:pPr>
        <w:numPr>
          <w:ilvl w:val="0"/>
          <w:numId w:val="18"/>
        </w:numPr>
        <w:tabs>
          <w:tab w:val="left" w:pos="0"/>
        </w:tabs>
        <w:jc w:val="both"/>
        <w:rPr>
          <w:rFonts w:ascii="Arial" w:hAnsi="Arial" w:cs="Arial"/>
          <w:color w:val="0000FF"/>
          <w:sz w:val="22"/>
          <w:szCs w:val="22"/>
        </w:rPr>
      </w:pPr>
      <w:r w:rsidRPr="00910ECE">
        <w:rPr>
          <w:rFonts w:ascii="Arial" w:hAnsi="Arial" w:cs="Arial"/>
          <w:color w:val="0000FF"/>
          <w:sz w:val="22"/>
          <w:szCs w:val="22"/>
        </w:rPr>
        <w:t>Risk Assessment and Management (Financial)</w:t>
      </w:r>
    </w:p>
    <w:p w14:paraId="62025BBF" w14:textId="77777777" w:rsidR="00662360" w:rsidRPr="00910ECE" w:rsidRDefault="00662360" w:rsidP="00662360">
      <w:pPr>
        <w:tabs>
          <w:tab w:val="left" w:pos="0"/>
        </w:tabs>
        <w:jc w:val="both"/>
        <w:rPr>
          <w:rFonts w:ascii="Arial" w:hAnsi="Arial" w:cs="Arial"/>
          <w:color w:val="0000FF"/>
          <w:sz w:val="22"/>
          <w:szCs w:val="22"/>
        </w:rPr>
      </w:pPr>
    </w:p>
    <w:p w14:paraId="0F868FCC" w14:textId="77777777" w:rsidR="00662360" w:rsidRPr="00910ECE" w:rsidRDefault="00221373" w:rsidP="00662360">
      <w:pPr>
        <w:tabs>
          <w:tab w:val="left" w:pos="0"/>
        </w:tabs>
        <w:jc w:val="both"/>
        <w:rPr>
          <w:rFonts w:ascii="Arial" w:hAnsi="Arial" w:cs="Arial"/>
          <w:bCs/>
          <w:color w:val="0000FF"/>
          <w:sz w:val="22"/>
          <w:szCs w:val="22"/>
        </w:rPr>
      </w:pPr>
      <w:r w:rsidRPr="00910ECE">
        <w:rPr>
          <w:rFonts w:ascii="Arial" w:hAnsi="Arial" w:cs="Arial"/>
          <w:color w:val="0000FF"/>
          <w:sz w:val="22"/>
          <w:szCs w:val="22"/>
        </w:rPr>
        <w:t>6</w:t>
      </w:r>
      <w:r w:rsidR="00662360" w:rsidRPr="00910ECE">
        <w:rPr>
          <w:rFonts w:ascii="Arial" w:hAnsi="Arial" w:cs="Arial"/>
          <w:color w:val="0000FF"/>
          <w:sz w:val="22"/>
          <w:szCs w:val="22"/>
        </w:rPr>
        <w:t xml:space="preserve">.2 The Council reviewed and approved the </w:t>
      </w:r>
      <w:r w:rsidR="006D4862" w:rsidRPr="00910ECE">
        <w:rPr>
          <w:rFonts w:ascii="Arial" w:hAnsi="Arial" w:cs="Arial"/>
          <w:color w:val="0000FF"/>
          <w:sz w:val="22"/>
          <w:szCs w:val="22"/>
        </w:rPr>
        <w:t xml:space="preserve">Internal Control and </w:t>
      </w:r>
      <w:r w:rsidR="00662360" w:rsidRPr="00910ECE">
        <w:rPr>
          <w:rFonts w:ascii="Arial" w:hAnsi="Arial" w:cs="Arial"/>
          <w:color w:val="0000FF"/>
          <w:sz w:val="22"/>
          <w:szCs w:val="22"/>
        </w:rPr>
        <w:t xml:space="preserve">Risk Assessment documents at its meeting on </w:t>
      </w:r>
      <w:r w:rsidR="006D4862" w:rsidRPr="00910ECE">
        <w:rPr>
          <w:rFonts w:ascii="Arial" w:hAnsi="Arial" w:cs="Arial"/>
          <w:color w:val="0000FF"/>
          <w:sz w:val="22"/>
          <w:szCs w:val="22"/>
        </w:rPr>
        <w:t>2</w:t>
      </w:r>
      <w:r w:rsidR="00D65918" w:rsidRPr="00910ECE">
        <w:rPr>
          <w:rFonts w:ascii="Arial" w:hAnsi="Arial" w:cs="Arial"/>
          <w:color w:val="0000FF"/>
          <w:sz w:val="22"/>
          <w:szCs w:val="22"/>
        </w:rPr>
        <w:t>7</w:t>
      </w:r>
      <w:r w:rsidR="006D4862" w:rsidRPr="00910ECE">
        <w:rPr>
          <w:rFonts w:ascii="Arial" w:hAnsi="Arial" w:cs="Arial"/>
          <w:color w:val="0000FF"/>
          <w:sz w:val="22"/>
          <w:szCs w:val="22"/>
        </w:rPr>
        <w:t xml:space="preserve"> March 202</w:t>
      </w:r>
      <w:r w:rsidR="00D65918" w:rsidRPr="00910ECE">
        <w:rPr>
          <w:rFonts w:ascii="Arial" w:hAnsi="Arial" w:cs="Arial"/>
          <w:color w:val="0000FF"/>
          <w:sz w:val="22"/>
          <w:szCs w:val="22"/>
        </w:rPr>
        <w:t>3</w:t>
      </w:r>
      <w:r w:rsidR="00662360" w:rsidRPr="00910ECE">
        <w:rPr>
          <w:rFonts w:ascii="Arial" w:hAnsi="Arial" w:cs="Arial"/>
          <w:color w:val="0000FF"/>
          <w:sz w:val="22"/>
          <w:szCs w:val="22"/>
        </w:rPr>
        <w:t xml:space="preserve"> (Minute </w:t>
      </w:r>
      <w:r w:rsidR="006D4862" w:rsidRPr="00910ECE">
        <w:rPr>
          <w:rFonts w:ascii="Arial" w:hAnsi="Arial" w:cs="Arial"/>
          <w:color w:val="0000FF"/>
          <w:sz w:val="22"/>
          <w:szCs w:val="22"/>
        </w:rPr>
        <w:t>202</w:t>
      </w:r>
      <w:r w:rsidR="00D65918" w:rsidRPr="00910ECE">
        <w:rPr>
          <w:rFonts w:ascii="Arial" w:hAnsi="Arial" w:cs="Arial"/>
          <w:color w:val="0000FF"/>
          <w:sz w:val="22"/>
          <w:szCs w:val="22"/>
        </w:rPr>
        <w:t>3/121</w:t>
      </w:r>
      <w:r w:rsidR="00662360" w:rsidRPr="00910ECE">
        <w:rPr>
          <w:rFonts w:ascii="Arial" w:hAnsi="Arial" w:cs="Arial"/>
          <w:color w:val="0000FF"/>
          <w:sz w:val="22"/>
          <w:szCs w:val="22"/>
        </w:rPr>
        <w:t xml:space="preserve"> refers). The documents provide a comprehensive analysis of the risks faced by the Council and the control measures in place to mitigate the risks identified.</w:t>
      </w:r>
    </w:p>
    <w:p w14:paraId="38473DAE" w14:textId="77777777" w:rsidR="009E19EB" w:rsidRPr="00910ECE" w:rsidRDefault="009E19EB" w:rsidP="00DA5A91">
      <w:pPr>
        <w:tabs>
          <w:tab w:val="left" w:pos="0"/>
        </w:tabs>
        <w:jc w:val="both"/>
        <w:rPr>
          <w:rFonts w:ascii="Arial" w:hAnsi="Arial" w:cs="Arial"/>
          <w:color w:val="0000FF"/>
          <w:sz w:val="22"/>
          <w:szCs w:val="22"/>
        </w:rPr>
      </w:pPr>
    </w:p>
    <w:p w14:paraId="20161B5F" w14:textId="77777777" w:rsidR="001C3A67" w:rsidRPr="00910ECE" w:rsidRDefault="00221373" w:rsidP="001B7A67">
      <w:pPr>
        <w:tabs>
          <w:tab w:val="left" w:pos="0"/>
        </w:tabs>
        <w:jc w:val="both"/>
        <w:rPr>
          <w:rFonts w:ascii="Arial" w:hAnsi="Arial" w:cs="Arial"/>
          <w:color w:val="0000FF"/>
          <w:sz w:val="22"/>
          <w:szCs w:val="22"/>
        </w:rPr>
      </w:pPr>
      <w:r w:rsidRPr="00910ECE">
        <w:rPr>
          <w:rFonts w:ascii="Arial" w:hAnsi="Arial" w:cs="Arial"/>
          <w:color w:val="0000FF"/>
          <w:sz w:val="22"/>
          <w:szCs w:val="22"/>
        </w:rPr>
        <w:t>6</w:t>
      </w:r>
      <w:r w:rsidR="008B5B55" w:rsidRPr="00910ECE">
        <w:rPr>
          <w:rFonts w:ascii="Arial" w:hAnsi="Arial" w:cs="Arial"/>
          <w:color w:val="0000FF"/>
          <w:sz w:val="22"/>
          <w:szCs w:val="22"/>
        </w:rPr>
        <w:t>.</w:t>
      </w:r>
      <w:r w:rsidR="006D4862" w:rsidRPr="00910ECE">
        <w:rPr>
          <w:rFonts w:ascii="Arial" w:hAnsi="Arial" w:cs="Arial"/>
          <w:color w:val="0000FF"/>
          <w:sz w:val="22"/>
          <w:szCs w:val="22"/>
        </w:rPr>
        <w:t xml:space="preserve">3 </w:t>
      </w:r>
      <w:r w:rsidR="00E73913" w:rsidRPr="00910ECE">
        <w:rPr>
          <w:rFonts w:ascii="Arial" w:hAnsi="Arial" w:cs="Arial"/>
          <w:color w:val="0000FF"/>
          <w:sz w:val="22"/>
          <w:szCs w:val="22"/>
        </w:rPr>
        <w:t xml:space="preserve">The Council accordingly complied with the Accounts and Audit Regulations </w:t>
      </w:r>
      <w:r w:rsidR="0012672A" w:rsidRPr="00910ECE">
        <w:rPr>
          <w:rFonts w:ascii="Arial" w:hAnsi="Arial" w:cs="Arial"/>
          <w:color w:val="0000FF"/>
          <w:sz w:val="22"/>
          <w:szCs w:val="22"/>
        </w:rPr>
        <w:t xml:space="preserve">2015 </w:t>
      </w:r>
      <w:r w:rsidR="00E73913" w:rsidRPr="00910ECE">
        <w:rPr>
          <w:rFonts w:ascii="Arial" w:hAnsi="Arial" w:cs="Arial"/>
          <w:color w:val="0000FF"/>
          <w:sz w:val="22"/>
          <w:szCs w:val="22"/>
        </w:rPr>
        <w:t xml:space="preserve">which require a review by the </w:t>
      </w:r>
      <w:r w:rsidR="00D70067" w:rsidRPr="00910ECE">
        <w:rPr>
          <w:rFonts w:ascii="Arial" w:hAnsi="Arial" w:cs="Arial"/>
          <w:color w:val="0000FF"/>
          <w:sz w:val="22"/>
          <w:szCs w:val="22"/>
        </w:rPr>
        <w:t>F</w:t>
      </w:r>
      <w:r w:rsidR="00E73913" w:rsidRPr="00910ECE">
        <w:rPr>
          <w:rFonts w:ascii="Arial" w:hAnsi="Arial" w:cs="Arial"/>
          <w:color w:val="0000FF"/>
          <w:sz w:val="22"/>
          <w:szCs w:val="22"/>
        </w:rPr>
        <w:t xml:space="preserve">ull Council at least once a year of the effectiveness of the Council’s system of internal control, including the arrangements for </w:t>
      </w:r>
      <w:r w:rsidR="0059264F" w:rsidRPr="00910ECE">
        <w:rPr>
          <w:rFonts w:ascii="Arial" w:hAnsi="Arial" w:cs="Arial"/>
          <w:color w:val="0000FF"/>
          <w:sz w:val="22"/>
          <w:szCs w:val="22"/>
        </w:rPr>
        <w:t xml:space="preserve">the </w:t>
      </w:r>
      <w:r w:rsidR="00E73913" w:rsidRPr="00910ECE">
        <w:rPr>
          <w:rFonts w:ascii="Arial" w:hAnsi="Arial" w:cs="Arial"/>
          <w:color w:val="0000FF"/>
          <w:sz w:val="22"/>
          <w:szCs w:val="22"/>
        </w:rPr>
        <w:t>management of risk, with the review suitably Minuted.</w:t>
      </w:r>
    </w:p>
    <w:p w14:paraId="0B24D937" w14:textId="77777777" w:rsidR="002A25E3" w:rsidRPr="00910ECE" w:rsidRDefault="002A25E3" w:rsidP="001B7A67">
      <w:pPr>
        <w:tabs>
          <w:tab w:val="left" w:pos="0"/>
        </w:tabs>
        <w:jc w:val="both"/>
        <w:rPr>
          <w:rFonts w:ascii="Arial" w:hAnsi="Arial" w:cs="Arial"/>
          <w:color w:val="0000FF"/>
          <w:sz w:val="22"/>
          <w:szCs w:val="22"/>
        </w:rPr>
      </w:pPr>
    </w:p>
    <w:p w14:paraId="1FADD452" w14:textId="77777777" w:rsidR="00CB2F1E" w:rsidRPr="00910ECE" w:rsidRDefault="00221373">
      <w:pPr>
        <w:tabs>
          <w:tab w:val="left" w:pos="0"/>
        </w:tabs>
        <w:jc w:val="both"/>
        <w:rPr>
          <w:rFonts w:ascii="Arial" w:hAnsi="Arial" w:cs="Arial"/>
          <w:color w:val="0000FF"/>
          <w:sz w:val="22"/>
          <w:szCs w:val="22"/>
        </w:rPr>
      </w:pPr>
      <w:r w:rsidRPr="00910ECE">
        <w:rPr>
          <w:rFonts w:ascii="Arial" w:hAnsi="Arial" w:cs="Arial"/>
          <w:color w:val="0000FF"/>
          <w:sz w:val="22"/>
          <w:szCs w:val="22"/>
        </w:rPr>
        <w:t>6</w:t>
      </w:r>
      <w:r w:rsidR="007F5987" w:rsidRPr="00910ECE">
        <w:rPr>
          <w:rFonts w:ascii="Arial" w:hAnsi="Arial" w:cs="Arial"/>
          <w:color w:val="0000FF"/>
          <w:sz w:val="22"/>
          <w:szCs w:val="22"/>
        </w:rPr>
        <w:t>.</w:t>
      </w:r>
      <w:r w:rsidR="00716157" w:rsidRPr="00910ECE">
        <w:rPr>
          <w:rFonts w:ascii="Arial" w:hAnsi="Arial" w:cs="Arial"/>
          <w:color w:val="0000FF"/>
          <w:sz w:val="22"/>
          <w:szCs w:val="22"/>
        </w:rPr>
        <w:t>4</w:t>
      </w:r>
      <w:r w:rsidR="007F5987" w:rsidRPr="00910ECE">
        <w:rPr>
          <w:rFonts w:ascii="Arial" w:hAnsi="Arial" w:cs="Arial"/>
          <w:color w:val="0000FF"/>
          <w:sz w:val="22"/>
          <w:szCs w:val="22"/>
        </w:rPr>
        <w:t xml:space="preserve"> </w:t>
      </w:r>
      <w:r w:rsidR="00B611E3" w:rsidRPr="00910ECE">
        <w:rPr>
          <w:rFonts w:ascii="Arial" w:hAnsi="Arial" w:cs="Arial"/>
          <w:color w:val="0000FF"/>
          <w:sz w:val="22"/>
          <w:szCs w:val="22"/>
        </w:rPr>
        <w:t>The Clerk/RFO confirmed that a</w:t>
      </w:r>
      <w:r w:rsidR="007F5987" w:rsidRPr="00910ECE">
        <w:rPr>
          <w:rFonts w:ascii="Arial" w:hAnsi="Arial" w:cs="Arial"/>
          <w:color w:val="0000FF"/>
          <w:sz w:val="22"/>
          <w:szCs w:val="22"/>
        </w:rPr>
        <w:t xml:space="preserve">n Annual Independent Inspection of the Play Area </w:t>
      </w:r>
      <w:r w:rsidR="00B611E3" w:rsidRPr="00910ECE">
        <w:rPr>
          <w:rFonts w:ascii="Arial" w:hAnsi="Arial" w:cs="Arial"/>
          <w:color w:val="0000FF"/>
          <w:sz w:val="22"/>
          <w:szCs w:val="22"/>
        </w:rPr>
        <w:t xml:space="preserve">by Mid Suffolk District Council </w:t>
      </w:r>
      <w:r w:rsidR="007F5987" w:rsidRPr="00910ECE">
        <w:rPr>
          <w:rFonts w:ascii="Arial" w:hAnsi="Arial" w:cs="Arial"/>
          <w:color w:val="0000FF"/>
          <w:sz w:val="22"/>
          <w:szCs w:val="22"/>
        </w:rPr>
        <w:t xml:space="preserve">was </w:t>
      </w:r>
      <w:r w:rsidR="00B611E3" w:rsidRPr="00910ECE">
        <w:rPr>
          <w:rFonts w:ascii="Arial" w:hAnsi="Arial" w:cs="Arial"/>
          <w:color w:val="0000FF"/>
          <w:sz w:val="22"/>
          <w:szCs w:val="22"/>
        </w:rPr>
        <w:t xml:space="preserve">authorised in December 2022 and the </w:t>
      </w:r>
      <w:r w:rsidR="006D4FE9" w:rsidRPr="00910ECE">
        <w:rPr>
          <w:rFonts w:ascii="Arial" w:hAnsi="Arial" w:cs="Arial"/>
          <w:color w:val="0000FF"/>
          <w:sz w:val="22"/>
          <w:szCs w:val="22"/>
        </w:rPr>
        <w:t xml:space="preserve">Play Area </w:t>
      </w:r>
      <w:r w:rsidR="00783173" w:rsidRPr="00910ECE">
        <w:rPr>
          <w:rFonts w:ascii="Arial" w:hAnsi="Arial" w:cs="Arial"/>
          <w:color w:val="0000FF"/>
          <w:sz w:val="22"/>
          <w:szCs w:val="22"/>
        </w:rPr>
        <w:t xml:space="preserve">Report </w:t>
      </w:r>
      <w:r w:rsidR="00B611E3" w:rsidRPr="00910ECE">
        <w:rPr>
          <w:rFonts w:ascii="Arial" w:hAnsi="Arial" w:cs="Arial"/>
          <w:color w:val="0000FF"/>
          <w:sz w:val="22"/>
          <w:szCs w:val="22"/>
        </w:rPr>
        <w:t>is awaited.</w:t>
      </w:r>
    </w:p>
    <w:p w14:paraId="6AB71040" w14:textId="77777777" w:rsidR="001C3A67" w:rsidRPr="00D65918" w:rsidRDefault="001C3A67">
      <w:pPr>
        <w:tabs>
          <w:tab w:val="left" w:pos="0"/>
        </w:tabs>
        <w:jc w:val="both"/>
        <w:rPr>
          <w:rFonts w:ascii="Arial" w:hAnsi="Arial" w:cs="Arial"/>
          <w:b/>
          <w:bCs/>
          <w:color w:val="0000FF"/>
          <w:sz w:val="22"/>
          <w:szCs w:val="22"/>
        </w:rPr>
      </w:pPr>
      <w:r w:rsidRPr="00D65918">
        <w:rPr>
          <w:rFonts w:ascii="Arial" w:hAnsi="Arial" w:cs="Arial"/>
          <w:b/>
          <w:bCs/>
          <w:color w:val="0000FF"/>
          <w:sz w:val="22"/>
          <w:szCs w:val="22"/>
        </w:rPr>
        <w:tab/>
      </w:r>
    </w:p>
    <w:p w14:paraId="0BF74583" w14:textId="77777777" w:rsidR="00593432" w:rsidRPr="00910ECE" w:rsidRDefault="00221373">
      <w:pPr>
        <w:tabs>
          <w:tab w:val="left" w:pos="0"/>
        </w:tabs>
        <w:jc w:val="both"/>
        <w:rPr>
          <w:rFonts w:ascii="Arial" w:hAnsi="Arial" w:cs="Arial"/>
          <w:color w:val="0000FF"/>
          <w:sz w:val="22"/>
        </w:rPr>
      </w:pPr>
      <w:r w:rsidRPr="00910ECE">
        <w:rPr>
          <w:rFonts w:ascii="Arial" w:hAnsi="Arial" w:cs="Arial"/>
          <w:color w:val="0000FF"/>
          <w:sz w:val="22"/>
        </w:rPr>
        <w:t>6</w:t>
      </w:r>
      <w:r w:rsidR="008B5B55" w:rsidRPr="00910ECE">
        <w:rPr>
          <w:rFonts w:ascii="Arial" w:hAnsi="Arial" w:cs="Arial"/>
          <w:color w:val="0000FF"/>
          <w:sz w:val="22"/>
        </w:rPr>
        <w:t>.</w:t>
      </w:r>
      <w:r w:rsidR="00716157" w:rsidRPr="00910ECE">
        <w:rPr>
          <w:rFonts w:ascii="Arial" w:hAnsi="Arial" w:cs="Arial"/>
          <w:color w:val="0000FF"/>
          <w:sz w:val="22"/>
        </w:rPr>
        <w:t>5</w:t>
      </w:r>
      <w:r w:rsidR="008B5B55" w:rsidRPr="00910ECE">
        <w:rPr>
          <w:rFonts w:ascii="Arial" w:hAnsi="Arial" w:cs="Arial"/>
          <w:color w:val="0000FF"/>
          <w:sz w:val="22"/>
        </w:rPr>
        <w:t xml:space="preserve"> </w:t>
      </w:r>
      <w:r w:rsidR="001C3A67" w:rsidRPr="00910ECE">
        <w:rPr>
          <w:rFonts w:ascii="Arial" w:hAnsi="Arial" w:cs="Arial"/>
          <w:color w:val="0000FF"/>
          <w:sz w:val="22"/>
        </w:rPr>
        <w:t>Insurance was in place for the year of a</w:t>
      </w:r>
      <w:r w:rsidR="00653475" w:rsidRPr="00910ECE">
        <w:rPr>
          <w:rFonts w:ascii="Arial" w:hAnsi="Arial" w:cs="Arial"/>
          <w:color w:val="0000FF"/>
          <w:sz w:val="22"/>
        </w:rPr>
        <w:t>ccount</w:t>
      </w:r>
      <w:r w:rsidR="003E7511" w:rsidRPr="00910ECE">
        <w:rPr>
          <w:rFonts w:ascii="Arial" w:hAnsi="Arial" w:cs="Arial"/>
          <w:color w:val="0000FF"/>
          <w:sz w:val="22"/>
        </w:rPr>
        <w:t xml:space="preserve">. At its meeting on </w:t>
      </w:r>
      <w:r w:rsidR="00CE4203" w:rsidRPr="00910ECE">
        <w:rPr>
          <w:rFonts w:ascii="Arial" w:hAnsi="Arial" w:cs="Arial"/>
          <w:color w:val="0000FF"/>
          <w:sz w:val="22"/>
        </w:rPr>
        <w:t>21</w:t>
      </w:r>
      <w:r w:rsidR="00593432" w:rsidRPr="00910ECE">
        <w:rPr>
          <w:rFonts w:ascii="Arial" w:hAnsi="Arial" w:cs="Arial"/>
          <w:color w:val="0000FF"/>
          <w:sz w:val="22"/>
        </w:rPr>
        <w:t xml:space="preserve"> March 202</w:t>
      </w:r>
      <w:r w:rsidR="00CE4203" w:rsidRPr="00910ECE">
        <w:rPr>
          <w:rFonts w:ascii="Arial" w:hAnsi="Arial" w:cs="Arial"/>
          <w:color w:val="0000FF"/>
          <w:sz w:val="22"/>
        </w:rPr>
        <w:t>2</w:t>
      </w:r>
      <w:r w:rsidR="00593432" w:rsidRPr="00910ECE">
        <w:rPr>
          <w:rFonts w:ascii="Arial" w:hAnsi="Arial" w:cs="Arial"/>
          <w:color w:val="0000FF"/>
          <w:sz w:val="22"/>
        </w:rPr>
        <w:t xml:space="preserve"> the </w:t>
      </w:r>
      <w:r w:rsidR="00CE4203" w:rsidRPr="00910ECE">
        <w:rPr>
          <w:rFonts w:ascii="Arial" w:hAnsi="Arial" w:cs="Arial"/>
          <w:color w:val="0000FF"/>
          <w:sz w:val="22"/>
        </w:rPr>
        <w:t xml:space="preserve">Council noted that quotations were being sought for </w:t>
      </w:r>
      <w:r w:rsidR="00593432" w:rsidRPr="00910ECE">
        <w:rPr>
          <w:rFonts w:ascii="Arial" w:hAnsi="Arial" w:cs="Arial"/>
          <w:color w:val="0000FF"/>
          <w:sz w:val="22"/>
        </w:rPr>
        <w:t xml:space="preserve">insurance cover </w:t>
      </w:r>
      <w:r w:rsidR="00CE4203" w:rsidRPr="00910ECE">
        <w:rPr>
          <w:rFonts w:ascii="Arial" w:hAnsi="Arial" w:cs="Arial"/>
          <w:color w:val="0000FF"/>
          <w:sz w:val="22"/>
        </w:rPr>
        <w:t xml:space="preserve">for the forthcoming </w:t>
      </w:r>
      <w:r w:rsidR="00593432" w:rsidRPr="00910ECE">
        <w:rPr>
          <w:rFonts w:ascii="Arial" w:hAnsi="Arial" w:cs="Arial"/>
          <w:color w:val="0000FF"/>
          <w:sz w:val="22"/>
        </w:rPr>
        <w:t>period 12 April 202</w:t>
      </w:r>
      <w:r w:rsidR="00CE4203" w:rsidRPr="00910ECE">
        <w:rPr>
          <w:rFonts w:ascii="Arial" w:hAnsi="Arial" w:cs="Arial"/>
          <w:color w:val="0000FF"/>
          <w:sz w:val="22"/>
        </w:rPr>
        <w:t>2</w:t>
      </w:r>
      <w:r w:rsidR="00593432" w:rsidRPr="00910ECE">
        <w:rPr>
          <w:rFonts w:ascii="Arial" w:hAnsi="Arial" w:cs="Arial"/>
          <w:color w:val="0000FF"/>
          <w:sz w:val="22"/>
        </w:rPr>
        <w:t xml:space="preserve"> to 11 April 202</w:t>
      </w:r>
      <w:r w:rsidR="00CE4203" w:rsidRPr="00910ECE">
        <w:rPr>
          <w:rFonts w:ascii="Arial" w:hAnsi="Arial" w:cs="Arial"/>
          <w:color w:val="0000FF"/>
          <w:sz w:val="22"/>
        </w:rPr>
        <w:t xml:space="preserve">3 following the expiration of the </w:t>
      </w:r>
      <w:r w:rsidR="003E7511" w:rsidRPr="00910ECE">
        <w:rPr>
          <w:rFonts w:ascii="Arial" w:hAnsi="Arial" w:cs="Arial"/>
          <w:color w:val="0000FF"/>
          <w:sz w:val="22"/>
        </w:rPr>
        <w:t>3-year long-term agreement with AXA Insurance</w:t>
      </w:r>
      <w:r w:rsidR="00593432" w:rsidRPr="00910ECE">
        <w:rPr>
          <w:rFonts w:ascii="Arial" w:hAnsi="Arial" w:cs="Arial"/>
          <w:color w:val="0000FF"/>
          <w:sz w:val="22"/>
        </w:rPr>
        <w:t xml:space="preserve"> </w:t>
      </w:r>
      <w:r w:rsidR="003E7511" w:rsidRPr="00910ECE">
        <w:rPr>
          <w:rFonts w:ascii="Arial" w:hAnsi="Arial" w:cs="Arial"/>
          <w:color w:val="0000FF"/>
          <w:sz w:val="22"/>
        </w:rPr>
        <w:t>in April 2022</w:t>
      </w:r>
      <w:r w:rsidR="001C3A67" w:rsidRPr="00910ECE">
        <w:rPr>
          <w:rFonts w:ascii="Arial" w:hAnsi="Arial" w:cs="Arial"/>
          <w:color w:val="0000FF"/>
          <w:sz w:val="22"/>
        </w:rPr>
        <w:t>.</w:t>
      </w:r>
      <w:r w:rsidR="003E7511" w:rsidRPr="00910ECE">
        <w:rPr>
          <w:rFonts w:ascii="Arial" w:hAnsi="Arial" w:cs="Arial"/>
          <w:color w:val="0000FF"/>
          <w:sz w:val="22"/>
        </w:rPr>
        <w:t xml:space="preserve"> </w:t>
      </w:r>
      <w:bookmarkStart w:id="9" w:name="_Hlk67976651"/>
      <w:r w:rsidR="00593432" w:rsidRPr="00910ECE">
        <w:rPr>
          <w:rFonts w:ascii="Arial" w:hAnsi="Arial" w:cs="Arial"/>
          <w:color w:val="0000FF"/>
          <w:sz w:val="22"/>
        </w:rPr>
        <w:t>The payment of £</w:t>
      </w:r>
      <w:r w:rsidR="00CE4203" w:rsidRPr="00910ECE">
        <w:rPr>
          <w:rFonts w:ascii="Arial" w:hAnsi="Arial" w:cs="Arial"/>
          <w:color w:val="0000FF"/>
          <w:sz w:val="22"/>
        </w:rPr>
        <w:t>1,181.18</w:t>
      </w:r>
      <w:r w:rsidR="00593432" w:rsidRPr="00910ECE">
        <w:rPr>
          <w:rFonts w:ascii="Arial" w:hAnsi="Arial" w:cs="Arial"/>
          <w:color w:val="0000FF"/>
          <w:sz w:val="22"/>
        </w:rPr>
        <w:t xml:space="preserve"> to </w:t>
      </w:r>
      <w:r w:rsidR="00CE4203" w:rsidRPr="00910ECE">
        <w:rPr>
          <w:rFonts w:ascii="Arial" w:hAnsi="Arial" w:cs="Arial"/>
          <w:color w:val="0000FF"/>
          <w:sz w:val="22"/>
        </w:rPr>
        <w:lastRenderedPageBreak/>
        <w:t xml:space="preserve">Gallagher </w:t>
      </w:r>
      <w:r w:rsidR="00593432" w:rsidRPr="00910ECE">
        <w:rPr>
          <w:rFonts w:ascii="Arial" w:hAnsi="Arial" w:cs="Arial"/>
          <w:color w:val="0000FF"/>
          <w:sz w:val="22"/>
        </w:rPr>
        <w:t>(</w:t>
      </w:r>
      <w:r w:rsidR="00CE4203" w:rsidRPr="00910ECE">
        <w:rPr>
          <w:rFonts w:ascii="Arial" w:hAnsi="Arial" w:cs="Arial"/>
          <w:color w:val="0000FF"/>
          <w:sz w:val="22"/>
        </w:rPr>
        <w:t>I</w:t>
      </w:r>
      <w:r w:rsidR="00593432" w:rsidRPr="00910ECE">
        <w:rPr>
          <w:rFonts w:ascii="Arial" w:hAnsi="Arial" w:cs="Arial"/>
          <w:color w:val="0000FF"/>
          <w:sz w:val="22"/>
        </w:rPr>
        <w:t xml:space="preserve">nsurance </w:t>
      </w:r>
      <w:r w:rsidR="00CE4203" w:rsidRPr="00910ECE">
        <w:rPr>
          <w:rFonts w:ascii="Arial" w:hAnsi="Arial" w:cs="Arial"/>
          <w:color w:val="0000FF"/>
          <w:sz w:val="22"/>
        </w:rPr>
        <w:t>B</w:t>
      </w:r>
      <w:r w:rsidR="00593432" w:rsidRPr="00910ECE">
        <w:rPr>
          <w:rFonts w:ascii="Arial" w:hAnsi="Arial" w:cs="Arial"/>
          <w:color w:val="0000FF"/>
          <w:sz w:val="22"/>
        </w:rPr>
        <w:t xml:space="preserve">rokers) was retrospectively authorised by the Council on </w:t>
      </w:r>
      <w:r w:rsidR="00CE4203" w:rsidRPr="00910ECE">
        <w:rPr>
          <w:rFonts w:ascii="Arial" w:hAnsi="Arial" w:cs="Arial"/>
          <w:color w:val="0000FF"/>
          <w:sz w:val="22"/>
        </w:rPr>
        <w:t>16</w:t>
      </w:r>
      <w:r w:rsidR="00593432" w:rsidRPr="00910ECE">
        <w:rPr>
          <w:rFonts w:ascii="Arial" w:hAnsi="Arial" w:cs="Arial"/>
          <w:color w:val="0000FF"/>
          <w:sz w:val="22"/>
        </w:rPr>
        <w:t xml:space="preserve"> May 202</w:t>
      </w:r>
      <w:r w:rsidR="00CE4203" w:rsidRPr="00910ECE">
        <w:rPr>
          <w:rFonts w:ascii="Arial" w:hAnsi="Arial" w:cs="Arial"/>
          <w:color w:val="0000FF"/>
          <w:sz w:val="22"/>
        </w:rPr>
        <w:t>2</w:t>
      </w:r>
      <w:r w:rsidR="00593432" w:rsidRPr="00910ECE">
        <w:rPr>
          <w:rFonts w:ascii="Arial" w:hAnsi="Arial" w:cs="Arial"/>
          <w:color w:val="0000FF"/>
          <w:sz w:val="22"/>
        </w:rPr>
        <w:t xml:space="preserve">. </w:t>
      </w:r>
    </w:p>
    <w:bookmarkEnd w:id="9"/>
    <w:p w14:paraId="28327966" w14:textId="77777777" w:rsidR="00504DFF" w:rsidRPr="00910ECE" w:rsidRDefault="00504DFF">
      <w:pPr>
        <w:tabs>
          <w:tab w:val="left" w:pos="0"/>
        </w:tabs>
        <w:jc w:val="both"/>
        <w:rPr>
          <w:rFonts w:ascii="Arial" w:hAnsi="Arial" w:cs="Arial"/>
          <w:color w:val="0000FF"/>
          <w:sz w:val="22"/>
        </w:rPr>
      </w:pPr>
    </w:p>
    <w:p w14:paraId="33680A7C" w14:textId="77777777" w:rsidR="001C3A67" w:rsidRPr="00910ECE" w:rsidRDefault="00221373">
      <w:pPr>
        <w:tabs>
          <w:tab w:val="left" w:pos="0"/>
        </w:tabs>
        <w:jc w:val="both"/>
        <w:rPr>
          <w:rFonts w:ascii="Arial" w:hAnsi="Arial" w:cs="Arial"/>
          <w:color w:val="0000FF"/>
          <w:sz w:val="22"/>
        </w:rPr>
      </w:pPr>
      <w:r w:rsidRPr="00910ECE">
        <w:rPr>
          <w:rFonts w:ascii="Arial" w:hAnsi="Arial" w:cs="Arial"/>
          <w:color w:val="0000FF"/>
          <w:sz w:val="22"/>
        </w:rPr>
        <w:t>6</w:t>
      </w:r>
      <w:r w:rsidR="00504DFF" w:rsidRPr="00910ECE">
        <w:rPr>
          <w:rFonts w:ascii="Arial" w:hAnsi="Arial" w:cs="Arial"/>
          <w:color w:val="0000FF"/>
          <w:sz w:val="22"/>
        </w:rPr>
        <w:t>.</w:t>
      </w:r>
      <w:r w:rsidR="00716157" w:rsidRPr="00910ECE">
        <w:rPr>
          <w:rFonts w:ascii="Arial" w:hAnsi="Arial" w:cs="Arial"/>
          <w:color w:val="0000FF"/>
          <w:sz w:val="22"/>
        </w:rPr>
        <w:t>6</w:t>
      </w:r>
      <w:r w:rsidR="00504DFF" w:rsidRPr="00910ECE">
        <w:rPr>
          <w:rFonts w:ascii="Arial" w:hAnsi="Arial" w:cs="Arial"/>
          <w:color w:val="0000FF"/>
          <w:sz w:val="22"/>
        </w:rPr>
        <w:t xml:space="preserve"> </w:t>
      </w:r>
      <w:r w:rsidR="00B611E3" w:rsidRPr="00910ECE">
        <w:rPr>
          <w:rFonts w:ascii="Arial" w:hAnsi="Arial" w:cs="Arial"/>
          <w:color w:val="0000FF"/>
          <w:sz w:val="22"/>
        </w:rPr>
        <w:t xml:space="preserve">The Clerk/RFO confirmed that the </w:t>
      </w:r>
      <w:r w:rsidR="003E7511" w:rsidRPr="00910ECE">
        <w:rPr>
          <w:rFonts w:ascii="Arial" w:hAnsi="Arial" w:cs="Arial"/>
          <w:color w:val="0000FF"/>
          <w:sz w:val="22"/>
        </w:rPr>
        <w:t xml:space="preserve">Employer’s Liability cover and </w:t>
      </w:r>
      <w:r w:rsidR="008B5B55" w:rsidRPr="00910ECE">
        <w:rPr>
          <w:rFonts w:ascii="Arial" w:hAnsi="Arial" w:cs="Arial"/>
          <w:color w:val="0000FF"/>
          <w:sz w:val="22"/>
        </w:rPr>
        <w:t xml:space="preserve">Public Liability cover </w:t>
      </w:r>
      <w:r w:rsidR="003E7511" w:rsidRPr="00910ECE">
        <w:rPr>
          <w:rFonts w:ascii="Arial" w:hAnsi="Arial" w:cs="Arial"/>
          <w:color w:val="0000FF"/>
          <w:sz w:val="22"/>
        </w:rPr>
        <w:t xml:space="preserve">each stand at </w:t>
      </w:r>
      <w:r w:rsidR="008B5B55" w:rsidRPr="00910ECE">
        <w:rPr>
          <w:rFonts w:ascii="Arial" w:hAnsi="Arial" w:cs="Arial"/>
          <w:color w:val="0000FF"/>
          <w:sz w:val="22"/>
        </w:rPr>
        <w:t xml:space="preserve">£10m. </w:t>
      </w:r>
      <w:r w:rsidR="00B611E3" w:rsidRPr="00910ECE">
        <w:rPr>
          <w:rFonts w:ascii="Arial" w:hAnsi="Arial" w:cs="Arial"/>
          <w:color w:val="0000FF"/>
          <w:sz w:val="22"/>
        </w:rPr>
        <w:t xml:space="preserve">and the </w:t>
      </w:r>
      <w:r w:rsidR="008B5B55" w:rsidRPr="00910ECE">
        <w:rPr>
          <w:rFonts w:ascii="Arial" w:hAnsi="Arial" w:cs="Arial"/>
          <w:color w:val="0000FF"/>
          <w:sz w:val="22"/>
        </w:rPr>
        <w:t xml:space="preserve">level of </w:t>
      </w:r>
      <w:r w:rsidR="003E7511" w:rsidRPr="00910ECE">
        <w:rPr>
          <w:rFonts w:ascii="Arial" w:hAnsi="Arial" w:cs="Arial"/>
          <w:color w:val="0000FF"/>
          <w:sz w:val="22"/>
        </w:rPr>
        <w:t>Employee Dishonesty</w:t>
      </w:r>
      <w:r w:rsidR="00993024" w:rsidRPr="00910ECE">
        <w:rPr>
          <w:rFonts w:ascii="Arial" w:hAnsi="Arial" w:cs="Arial"/>
          <w:color w:val="0000FF"/>
          <w:sz w:val="22"/>
        </w:rPr>
        <w:t xml:space="preserve"> </w:t>
      </w:r>
      <w:r w:rsidR="00A3606E" w:rsidRPr="00910ECE">
        <w:rPr>
          <w:rFonts w:ascii="Arial" w:hAnsi="Arial" w:cs="Arial"/>
          <w:color w:val="0000FF"/>
          <w:sz w:val="22"/>
        </w:rPr>
        <w:t xml:space="preserve">(Fidelity Guarantee) </w:t>
      </w:r>
      <w:r w:rsidR="00993024" w:rsidRPr="00910ECE">
        <w:rPr>
          <w:rFonts w:ascii="Arial" w:hAnsi="Arial" w:cs="Arial"/>
          <w:color w:val="0000FF"/>
          <w:sz w:val="22"/>
        </w:rPr>
        <w:t>cover stands at £1</w:t>
      </w:r>
      <w:r w:rsidR="00890F62" w:rsidRPr="00910ECE">
        <w:rPr>
          <w:rFonts w:ascii="Arial" w:hAnsi="Arial" w:cs="Arial"/>
          <w:color w:val="0000FF"/>
          <w:sz w:val="22"/>
        </w:rPr>
        <w:t>5</w:t>
      </w:r>
      <w:r w:rsidR="00993024" w:rsidRPr="00910ECE">
        <w:rPr>
          <w:rFonts w:ascii="Arial" w:hAnsi="Arial" w:cs="Arial"/>
          <w:color w:val="0000FF"/>
          <w:sz w:val="22"/>
        </w:rPr>
        <w:t>0,000</w:t>
      </w:r>
      <w:r w:rsidR="00B611E3" w:rsidRPr="00910ECE">
        <w:rPr>
          <w:rFonts w:ascii="Arial" w:hAnsi="Arial" w:cs="Arial"/>
          <w:color w:val="0000FF"/>
          <w:sz w:val="22"/>
        </w:rPr>
        <w:t xml:space="preserve"> (w</w:t>
      </w:r>
      <w:r w:rsidR="00993024" w:rsidRPr="00910ECE">
        <w:rPr>
          <w:rFonts w:ascii="Arial" w:hAnsi="Arial" w:cs="Arial"/>
          <w:iCs/>
          <w:color w:val="0000FF"/>
          <w:sz w:val="22"/>
          <w:szCs w:val="22"/>
        </w:rPr>
        <w:t>hich meets the current recommended guidelines which provide that the cover should be at least the sum of the year-end balances plus 50% of the precept/grants</w:t>
      </w:r>
      <w:r w:rsidR="00B611E3" w:rsidRPr="00910ECE">
        <w:rPr>
          <w:rFonts w:ascii="Arial" w:hAnsi="Arial" w:cs="Arial"/>
          <w:iCs/>
          <w:color w:val="0000FF"/>
          <w:sz w:val="22"/>
          <w:szCs w:val="22"/>
        </w:rPr>
        <w:t>)</w:t>
      </w:r>
      <w:r w:rsidR="00993024" w:rsidRPr="00910ECE">
        <w:rPr>
          <w:rFonts w:ascii="Arial" w:hAnsi="Arial" w:cs="Arial"/>
          <w:iCs/>
          <w:color w:val="0000FF"/>
          <w:sz w:val="22"/>
          <w:szCs w:val="22"/>
        </w:rPr>
        <w:t xml:space="preserve">. </w:t>
      </w:r>
    </w:p>
    <w:p w14:paraId="3966F503" w14:textId="77777777" w:rsidR="00832707" w:rsidRPr="00027665" w:rsidRDefault="00832707" w:rsidP="00832707">
      <w:pPr>
        <w:pStyle w:val="BodyTextIndent"/>
        <w:ind w:left="0" w:firstLine="0"/>
        <w:rPr>
          <w:rFonts w:ascii="Arial" w:hAnsi="Arial" w:cs="Arial"/>
          <w:color w:val="FF0000"/>
        </w:rPr>
      </w:pPr>
    </w:p>
    <w:p w14:paraId="3DD2563F" w14:textId="77777777" w:rsidR="00CC5256" w:rsidRDefault="00CC5256" w:rsidP="00832707">
      <w:pPr>
        <w:pStyle w:val="BodyTextIndent"/>
        <w:ind w:left="0" w:firstLine="0"/>
        <w:rPr>
          <w:rFonts w:ascii="Arial" w:hAnsi="Arial" w:cs="Arial"/>
          <w:color w:val="0000FF"/>
        </w:rPr>
      </w:pPr>
    </w:p>
    <w:p w14:paraId="494386C7" w14:textId="77777777" w:rsidR="00D66D8C" w:rsidRPr="00DE1C54" w:rsidRDefault="00221373" w:rsidP="00D66D8C">
      <w:pPr>
        <w:pStyle w:val="BodyTextIndent"/>
        <w:ind w:left="0" w:firstLine="0"/>
        <w:jc w:val="both"/>
        <w:rPr>
          <w:rFonts w:ascii="Arial" w:hAnsi="Arial" w:cs="Arial"/>
          <w:b/>
          <w:sz w:val="22"/>
          <w:szCs w:val="22"/>
        </w:rPr>
      </w:pPr>
      <w:r>
        <w:rPr>
          <w:rFonts w:ascii="Arial" w:hAnsi="Arial" w:cs="Arial"/>
          <w:b/>
          <w:sz w:val="22"/>
          <w:szCs w:val="22"/>
        </w:rPr>
        <w:t>7</w:t>
      </w:r>
      <w:r w:rsidR="00D66D8C" w:rsidRPr="00302435">
        <w:rPr>
          <w:rFonts w:ascii="Arial" w:hAnsi="Arial" w:cs="Arial"/>
          <w:b/>
          <w:sz w:val="22"/>
          <w:szCs w:val="22"/>
        </w:rPr>
        <w:t xml:space="preserve">. </w:t>
      </w:r>
      <w:r w:rsidR="00652D87">
        <w:rPr>
          <w:rFonts w:ascii="Arial" w:hAnsi="Arial" w:cs="Arial"/>
          <w:b/>
          <w:sz w:val="22"/>
          <w:szCs w:val="22"/>
        </w:rPr>
        <w:t xml:space="preserve">Publication Requirements and meeting the </w:t>
      </w:r>
      <w:r w:rsidR="00D66D8C" w:rsidRPr="00437934">
        <w:rPr>
          <w:rFonts w:ascii="Arial" w:hAnsi="Arial" w:cs="Arial"/>
          <w:b/>
          <w:sz w:val="22"/>
          <w:szCs w:val="22"/>
        </w:rPr>
        <w:t>Transparency Code</w:t>
      </w:r>
      <w:r w:rsidR="008C6567">
        <w:rPr>
          <w:rFonts w:ascii="Arial" w:hAnsi="Arial" w:cs="Arial"/>
          <w:b/>
          <w:sz w:val="22"/>
          <w:szCs w:val="22"/>
        </w:rPr>
        <w:t xml:space="preserve"> (</w:t>
      </w:r>
      <w:r w:rsidR="00D66D8C" w:rsidRPr="00DE1C54">
        <w:rPr>
          <w:rFonts w:ascii="Arial" w:hAnsi="Arial" w:cs="Arial"/>
          <w:b/>
          <w:sz w:val="22"/>
          <w:szCs w:val="22"/>
        </w:rPr>
        <w:t>Compliance for smaller councils with income/</w:t>
      </w:r>
      <w:r w:rsidR="00D66D8C">
        <w:rPr>
          <w:rFonts w:ascii="Arial" w:hAnsi="Arial" w:cs="Arial"/>
          <w:b/>
          <w:sz w:val="22"/>
          <w:szCs w:val="22"/>
        </w:rPr>
        <w:t xml:space="preserve"> </w:t>
      </w:r>
      <w:r w:rsidR="00D66D8C" w:rsidRPr="00DE1C54">
        <w:rPr>
          <w:rFonts w:ascii="Arial" w:hAnsi="Arial" w:cs="Arial"/>
          <w:b/>
          <w:sz w:val="22"/>
          <w:szCs w:val="22"/>
        </w:rPr>
        <w:t>expenditure under £25,000)</w:t>
      </w:r>
      <w:r w:rsidR="00D66D8C">
        <w:rPr>
          <w:rFonts w:ascii="Arial" w:hAnsi="Arial" w:cs="Arial"/>
          <w:b/>
          <w:sz w:val="22"/>
          <w:szCs w:val="22"/>
        </w:rPr>
        <w:t>.</w:t>
      </w:r>
      <w:r w:rsidR="00D66D8C" w:rsidRPr="00DE1C54">
        <w:rPr>
          <w:rFonts w:ascii="Arial" w:hAnsi="Arial" w:cs="Arial"/>
          <w:b/>
          <w:sz w:val="22"/>
          <w:szCs w:val="22"/>
        </w:rPr>
        <w:t xml:space="preserve">  </w:t>
      </w:r>
    </w:p>
    <w:p w14:paraId="3E965C9B" w14:textId="77777777" w:rsidR="0003465C" w:rsidRPr="00D46210" w:rsidRDefault="0003465C" w:rsidP="0003465C">
      <w:pPr>
        <w:pStyle w:val="BodyTextIndent"/>
        <w:rPr>
          <w:rFonts w:ascii="Arial" w:hAnsi="Arial" w:cs="Arial"/>
          <w:color w:val="0000FF"/>
          <w:sz w:val="22"/>
          <w:szCs w:val="22"/>
        </w:rPr>
      </w:pPr>
      <w:r w:rsidRPr="00D46210">
        <w:rPr>
          <w:rFonts w:ascii="Arial" w:hAnsi="Arial" w:cs="Arial"/>
          <w:b/>
          <w:color w:val="0000FF"/>
          <w:sz w:val="22"/>
          <w:szCs w:val="22"/>
        </w:rPr>
        <w:tab/>
      </w:r>
      <w:r w:rsidRPr="00D46210">
        <w:rPr>
          <w:rFonts w:ascii="Arial" w:hAnsi="Arial" w:cs="Arial"/>
          <w:color w:val="0000FF"/>
          <w:sz w:val="22"/>
          <w:szCs w:val="22"/>
        </w:rPr>
        <w:t xml:space="preserve"> </w:t>
      </w:r>
    </w:p>
    <w:p w14:paraId="296B77C2" w14:textId="77777777" w:rsidR="0003465C" w:rsidRPr="00910ECE" w:rsidRDefault="00221373" w:rsidP="0059264F">
      <w:pPr>
        <w:pStyle w:val="BodyTextIndent"/>
        <w:tabs>
          <w:tab w:val="clear" w:pos="2552"/>
          <w:tab w:val="left" w:pos="0"/>
        </w:tabs>
        <w:ind w:left="0" w:firstLine="0"/>
        <w:jc w:val="both"/>
        <w:rPr>
          <w:rFonts w:ascii="Arial" w:hAnsi="Arial" w:cs="Arial"/>
          <w:i/>
          <w:color w:val="0000FF"/>
          <w:sz w:val="22"/>
          <w:szCs w:val="22"/>
        </w:rPr>
      </w:pPr>
      <w:r w:rsidRPr="00910ECE">
        <w:rPr>
          <w:rFonts w:ascii="Arial" w:hAnsi="Arial" w:cs="Arial"/>
          <w:color w:val="0000FF"/>
          <w:sz w:val="22"/>
          <w:szCs w:val="22"/>
        </w:rPr>
        <w:t>7</w:t>
      </w:r>
      <w:r w:rsidR="007A7090" w:rsidRPr="00910ECE">
        <w:rPr>
          <w:rFonts w:ascii="Arial" w:hAnsi="Arial" w:cs="Arial"/>
          <w:color w:val="0000FF"/>
          <w:sz w:val="22"/>
          <w:szCs w:val="22"/>
        </w:rPr>
        <w:t xml:space="preserve">.1 </w:t>
      </w:r>
      <w:r w:rsidR="0003465C" w:rsidRPr="00910ECE">
        <w:rPr>
          <w:rFonts w:ascii="Arial" w:hAnsi="Arial" w:cs="Arial"/>
          <w:color w:val="0000FF"/>
          <w:sz w:val="22"/>
          <w:szCs w:val="22"/>
        </w:rPr>
        <w:t>Wetherden Parish Council is designated as a ‘Smaller Council’. The Council’s website is:</w:t>
      </w:r>
      <w:r w:rsidR="0003465C" w:rsidRPr="00910ECE">
        <w:rPr>
          <w:rFonts w:ascii="Arial" w:hAnsi="Arial" w:cs="Arial"/>
          <w:i/>
          <w:color w:val="0000FF"/>
          <w:sz w:val="22"/>
          <w:szCs w:val="22"/>
        </w:rPr>
        <w:t xml:space="preserve"> </w:t>
      </w:r>
      <w:hyperlink r:id="rId8" w:history="1">
        <w:r w:rsidR="00B5020E" w:rsidRPr="00910ECE">
          <w:rPr>
            <w:rStyle w:val="Hyperlink"/>
            <w:rFonts w:ascii="Arial" w:hAnsi="Arial" w:cs="Arial"/>
            <w:i/>
            <w:sz w:val="22"/>
            <w:szCs w:val="22"/>
          </w:rPr>
          <w:t>http://wetherden.onesuffolk.net</w:t>
        </w:r>
      </w:hyperlink>
    </w:p>
    <w:p w14:paraId="1ADE11F7" w14:textId="77777777" w:rsidR="00B5020E" w:rsidRPr="00910ECE" w:rsidRDefault="00B5020E" w:rsidP="0059264F">
      <w:pPr>
        <w:pStyle w:val="BodyTextIndent"/>
        <w:tabs>
          <w:tab w:val="clear" w:pos="2552"/>
          <w:tab w:val="left" w:pos="0"/>
        </w:tabs>
        <w:ind w:left="0" w:firstLine="0"/>
        <w:jc w:val="both"/>
        <w:rPr>
          <w:rFonts w:ascii="Arial" w:hAnsi="Arial" w:cs="Arial"/>
          <w:i/>
          <w:color w:val="0000FF"/>
          <w:sz w:val="22"/>
          <w:szCs w:val="22"/>
        </w:rPr>
      </w:pPr>
    </w:p>
    <w:p w14:paraId="5463E4F4" w14:textId="77777777" w:rsidR="007D1F83" w:rsidRPr="00910ECE" w:rsidRDefault="00221373" w:rsidP="007D1F83">
      <w:pPr>
        <w:pStyle w:val="BodyTextIndent"/>
        <w:tabs>
          <w:tab w:val="clear" w:pos="2552"/>
        </w:tabs>
        <w:ind w:left="0" w:firstLine="0"/>
        <w:jc w:val="both"/>
        <w:rPr>
          <w:rFonts w:ascii="Arial" w:hAnsi="Arial" w:cs="Arial"/>
          <w:color w:val="0000FF"/>
          <w:sz w:val="22"/>
          <w:szCs w:val="22"/>
        </w:rPr>
      </w:pPr>
      <w:r w:rsidRPr="00910ECE">
        <w:rPr>
          <w:rFonts w:ascii="Arial" w:hAnsi="Arial" w:cs="Arial"/>
          <w:color w:val="0000FF"/>
          <w:sz w:val="22"/>
          <w:szCs w:val="22"/>
        </w:rPr>
        <w:t>7</w:t>
      </w:r>
      <w:r w:rsidR="007D1F83" w:rsidRPr="00910ECE">
        <w:rPr>
          <w:rFonts w:ascii="Arial" w:hAnsi="Arial" w:cs="Arial"/>
          <w:color w:val="0000FF"/>
          <w:sz w:val="22"/>
          <w:szCs w:val="22"/>
        </w:rPr>
        <w:t xml:space="preserve">.2 Under the </w:t>
      </w:r>
      <w:bookmarkStart w:id="10" w:name="_Hlk94203728"/>
      <w:r w:rsidR="007D1F83" w:rsidRPr="00910ECE">
        <w:rPr>
          <w:rFonts w:ascii="Arial" w:hAnsi="Arial" w:cs="Arial"/>
          <w:color w:val="0000FF"/>
          <w:sz w:val="22"/>
          <w:szCs w:val="22"/>
        </w:rPr>
        <w:t>Transparency Code for Smaller Councils</w:t>
      </w:r>
      <w:bookmarkEnd w:id="10"/>
      <w:r w:rsidR="007D1F83" w:rsidRPr="00910ECE">
        <w:rPr>
          <w:rFonts w:ascii="Arial" w:hAnsi="Arial" w:cs="Arial"/>
          <w:color w:val="0000FF"/>
          <w:sz w:val="22"/>
          <w:szCs w:val="22"/>
        </w:rPr>
        <w:t>, the Wetherden Parish Council should publish on their website:</w:t>
      </w:r>
    </w:p>
    <w:p w14:paraId="175355A3" w14:textId="77777777" w:rsidR="007D1F83" w:rsidRPr="00910ECE" w:rsidRDefault="007D1F83" w:rsidP="00B5020E">
      <w:pPr>
        <w:pStyle w:val="BodyTextIndent"/>
        <w:tabs>
          <w:tab w:val="clear" w:pos="2552"/>
          <w:tab w:val="left" w:pos="0"/>
        </w:tabs>
        <w:ind w:left="0" w:firstLine="0"/>
        <w:jc w:val="both"/>
        <w:rPr>
          <w:rFonts w:ascii="Arial" w:hAnsi="Arial" w:cs="Arial"/>
          <w:color w:val="0000FF"/>
          <w:sz w:val="22"/>
          <w:szCs w:val="22"/>
        </w:rPr>
      </w:pPr>
    </w:p>
    <w:p w14:paraId="7308FE64" w14:textId="77777777" w:rsidR="007D1F83" w:rsidRPr="00910ECE" w:rsidRDefault="00221373" w:rsidP="007D1F83">
      <w:pPr>
        <w:pStyle w:val="BodyTextIndent"/>
        <w:tabs>
          <w:tab w:val="clear" w:pos="2552"/>
        </w:tabs>
        <w:ind w:left="0" w:firstLine="0"/>
        <w:jc w:val="both"/>
        <w:rPr>
          <w:rFonts w:ascii="Arial" w:hAnsi="Arial" w:cs="Arial"/>
          <w:i/>
          <w:color w:val="0000FF"/>
          <w:sz w:val="22"/>
          <w:szCs w:val="22"/>
        </w:rPr>
      </w:pPr>
      <w:r w:rsidRPr="00910ECE">
        <w:rPr>
          <w:rFonts w:ascii="Arial" w:hAnsi="Arial" w:cs="Arial"/>
          <w:color w:val="0000FF"/>
          <w:sz w:val="22"/>
          <w:szCs w:val="22"/>
        </w:rPr>
        <w:t>7</w:t>
      </w:r>
      <w:r w:rsidR="007D1F83" w:rsidRPr="00910ECE">
        <w:rPr>
          <w:rFonts w:ascii="Arial" w:hAnsi="Arial" w:cs="Arial"/>
          <w:color w:val="0000FF"/>
          <w:sz w:val="22"/>
          <w:szCs w:val="22"/>
        </w:rPr>
        <w:t xml:space="preserve">.3 </w:t>
      </w:r>
      <w:r w:rsidR="007D1F83" w:rsidRPr="00910ECE">
        <w:rPr>
          <w:rFonts w:ascii="Arial" w:hAnsi="Arial" w:cs="Arial"/>
          <w:iCs/>
          <w:color w:val="0000FF"/>
          <w:sz w:val="22"/>
          <w:szCs w:val="22"/>
        </w:rPr>
        <w:t>Smaller authorities should publish on their website:</w:t>
      </w:r>
    </w:p>
    <w:p w14:paraId="3B143AAA" w14:textId="77777777" w:rsidR="007D1F83" w:rsidRPr="00E73913" w:rsidRDefault="007D1F83" w:rsidP="007D1F83">
      <w:pPr>
        <w:tabs>
          <w:tab w:val="left" w:pos="0"/>
        </w:tabs>
        <w:jc w:val="both"/>
        <w:rPr>
          <w:rFonts w:ascii="Arial" w:hAnsi="Arial" w:cs="Arial"/>
          <w:iCs/>
          <w:color w:val="0000FF"/>
          <w:sz w:val="22"/>
          <w:szCs w:val="22"/>
        </w:rPr>
      </w:pPr>
    </w:p>
    <w:p w14:paraId="121B5ACF" w14:textId="77777777" w:rsidR="007D1F83" w:rsidRPr="0002491B" w:rsidRDefault="007D1F83" w:rsidP="007D1F83">
      <w:pPr>
        <w:tabs>
          <w:tab w:val="left" w:pos="0"/>
        </w:tabs>
        <w:jc w:val="both"/>
        <w:rPr>
          <w:rFonts w:ascii="Arial" w:hAnsi="Arial" w:cs="Arial"/>
          <w:iCs/>
          <w:sz w:val="22"/>
          <w:szCs w:val="22"/>
        </w:rPr>
      </w:pPr>
      <w:r w:rsidRPr="0002491B">
        <w:rPr>
          <w:rFonts w:ascii="Arial" w:hAnsi="Arial" w:cs="Arial"/>
          <w:iCs/>
          <w:sz w:val="22"/>
          <w:szCs w:val="22"/>
        </w:rPr>
        <w:t>a)</w:t>
      </w:r>
      <w:r w:rsidRPr="00D47943">
        <w:rPr>
          <w:rFonts w:ascii="Arial" w:hAnsi="Arial" w:cs="Arial"/>
          <w:iCs/>
          <w:color w:val="FF0000"/>
          <w:sz w:val="22"/>
          <w:szCs w:val="22"/>
        </w:rPr>
        <w:tab/>
      </w:r>
      <w:r w:rsidRPr="0002491B">
        <w:rPr>
          <w:rFonts w:ascii="Arial" w:hAnsi="Arial" w:cs="Arial"/>
          <w:iCs/>
          <w:sz w:val="22"/>
          <w:szCs w:val="22"/>
        </w:rPr>
        <w:t>All items of expenditure above £100</w:t>
      </w:r>
      <w:r>
        <w:rPr>
          <w:rFonts w:ascii="Arial" w:hAnsi="Arial" w:cs="Arial"/>
          <w:iCs/>
          <w:sz w:val="22"/>
          <w:szCs w:val="22"/>
        </w:rPr>
        <w:t>:</w:t>
      </w:r>
      <w:r w:rsidRPr="0002491B">
        <w:rPr>
          <w:rFonts w:ascii="Arial" w:hAnsi="Arial" w:cs="Arial"/>
          <w:iCs/>
          <w:sz w:val="22"/>
          <w:szCs w:val="22"/>
        </w:rPr>
        <w:t xml:space="preserve">  </w:t>
      </w:r>
    </w:p>
    <w:p w14:paraId="3E7782E1" w14:textId="77777777" w:rsidR="007D1F83" w:rsidRPr="00910ECE" w:rsidRDefault="007D1F83" w:rsidP="007D1F83">
      <w:pPr>
        <w:tabs>
          <w:tab w:val="left" w:pos="0"/>
        </w:tabs>
        <w:jc w:val="both"/>
        <w:rPr>
          <w:rFonts w:ascii="Arial" w:hAnsi="Arial" w:cs="Arial"/>
          <w:iCs/>
          <w:color w:val="0000FF"/>
          <w:sz w:val="22"/>
          <w:szCs w:val="22"/>
        </w:rPr>
      </w:pPr>
      <w:r w:rsidRPr="0002491B">
        <w:rPr>
          <w:rFonts w:ascii="Arial" w:hAnsi="Arial" w:cs="Arial"/>
          <w:iCs/>
          <w:sz w:val="22"/>
          <w:szCs w:val="22"/>
        </w:rPr>
        <w:tab/>
      </w:r>
      <w:r w:rsidRPr="00910ECE">
        <w:rPr>
          <w:rFonts w:ascii="Arial" w:hAnsi="Arial" w:cs="Arial"/>
          <w:iCs/>
          <w:color w:val="0000FF"/>
          <w:sz w:val="22"/>
          <w:szCs w:val="22"/>
        </w:rPr>
        <w:t>Included within the published Minutes on the website.</w:t>
      </w:r>
    </w:p>
    <w:p w14:paraId="09E4B6C0" w14:textId="77777777" w:rsidR="007D1F83" w:rsidRPr="0002491B" w:rsidRDefault="007D1F83" w:rsidP="007D1F83">
      <w:pPr>
        <w:tabs>
          <w:tab w:val="left" w:pos="0"/>
        </w:tabs>
        <w:jc w:val="both"/>
        <w:rPr>
          <w:rFonts w:ascii="Arial" w:hAnsi="Arial" w:cs="Arial"/>
          <w:iCs/>
          <w:sz w:val="22"/>
          <w:szCs w:val="22"/>
        </w:rPr>
      </w:pPr>
      <w:r w:rsidRPr="0002491B">
        <w:rPr>
          <w:rFonts w:ascii="Arial" w:hAnsi="Arial" w:cs="Arial"/>
          <w:iCs/>
          <w:sz w:val="22"/>
          <w:szCs w:val="22"/>
        </w:rPr>
        <w:t>b)</w:t>
      </w:r>
      <w:r w:rsidRPr="00D47943">
        <w:rPr>
          <w:rFonts w:ascii="Arial" w:hAnsi="Arial" w:cs="Arial"/>
          <w:iCs/>
          <w:color w:val="FF0000"/>
          <w:sz w:val="22"/>
          <w:szCs w:val="22"/>
        </w:rPr>
        <w:t xml:space="preserve"> </w:t>
      </w:r>
      <w:r w:rsidRPr="00D47943">
        <w:rPr>
          <w:rFonts w:ascii="Arial" w:hAnsi="Arial" w:cs="Arial"/>
          <w:iCs/>
          <w:color w:val="FF0000"/>
          <w:sz w:val="22"/>
          <w:szCs w:val="22"/>
        </w:rPr>
        <w:tab/>
      </w:r>
      <w:r w:rsidRPr="0002491B">
        <w:rPr>
          <w:rFonts w:ascii="Arial" w:hAnsi="Arial" w:cs="Arial"/>
          <w:iCs/>
          <w:sz w:val="22"/>
          <w:szCs w:val="22"/>
        </w:rPr>
        <w:t>Annual Governance Statement</w:t>
      </w:r>
      <w:r>
        <w:rPr>
          <w:rFonts w:ascii="Arial" w:hAnsi="Arial" w:cs="Arial"/>
          <w:iCs/>
          <w:sz w:val="22"/>
          <w:szCs w:val="22"/>
        </w:rPr>
        <w:t xml:space="preserve">, </w:t>
      </w:r>
      <w:r w:rsidRPr="0002491B">
        <w:rPr>
          <w:rFonts w:ascii="Arial" w:hAnsi="Arial" w:cs="Arial"/>
          <w:iCs/>
          <w:sz w:val="22"/>
          <w:szCs w:val="22"/>
        </w:rPr>
        <w:t>A</w:t>
      </w:r>
      <w:r>
        <w:rPr>
          <w:rFonts w:ascii="Arial" w:hAnsi="Arial" w:cs="Arial"/>
          <w:iCs/>
          <w:sz w:val="22"/>
          <w:szCs w:val="22"/>
        </w:rPr>
        <w:t>GAR</w:t>
      </w:r>
      <w:r w:rsidRPr="0002491B">
        <w:rPr>
          <w:rFonts w:ascii="Arial" w:hAnsi="Arial" w:cs="Arial"/>
          <w:iCs/>
          <w:sz w:val="22"/>
          <w:szCs w:val="22"/>
        </w:rPr>
        <w:t>, Section One</w:t>
      </w:r>
      <w:r>
        <w:rPr>
          <w:rFonts w:ascii="Arial" w:hAnsi="Arial" w:cs="Arial"/>
          <w:iCs/>
          <w:sz w:val="22"/>
          <w:szCs w:val="22"/>
        </w:rPr>
        <w:t>:</w:t>
      </w:r>
      <w:r w:rsidRPr="0002491B">
        <w:rPr>
          <w:rFonts w:ascii="Arial" w:hAnsi="Arial" w:cs="Arial"/>
          <w:iCs/>
          <w:sz w:val="22"/>
          <w:szCs w:val="22"/>
        </w:rPr>
        <w:t xml:space="preserve"> </w:t>
      </w:r>
    </w:p>
    <w:p w14:paraId="2643A264" w14:textId="77777777" w:rsidR="007D1F83" w:rsidRPr="00910ECE" w:rsidRDefault="007D1F83" w:rsidP="007D1F83">
      <w:pPr>
        <w:tabs>
          <w:tab w:val="left" w:pos="0"/>
        </w:tabs>
        <w:jc w:val="both"/>
        <w:rPr>
          <w:rFonts w:ascii="Arial" w:hAnsi="Arial" w:cs="Arial"/>
          <w:iCs/>
          <w:color w:val="0000FF"/>
          <w:sz w:val="22"/>
          <w:szCs w:val="22"/>
        </w:rPr>
      </w:pPr>
      <w:r w:rsidRPr="0002491B">
        <w:rPr>
          <w:rFonts w:ascii="Arial" w:hAnsi="Arial" w:cs="Arial"/>
          <w:iCs/>
          <w:sz w:val="22"/>
          <w:szCs w:val="22"/>
        </w:rPr>
        <w:tab/>
      </w:r>
      <w:bookmarkStart w:id="11" w:name="_Hlk58422012"/>
      <w:r w:rsidRPr="00910ECE">
        <w:rPr>
          <w:rFonts w:ascii="Arial" w:hAnsi="Arial" w:cs="Arial"/>
          <w:iCs/>
          <w:color w:val="0000FF"/>
          <w:sz w:val="22"/>
          <w:szCs w:val="22"/>
        </w:rPr>
        <w:t>2021/22 published on the website</w:t>
      </w:r>
      <w:bookmarkStart w:id="12" w:name="_Hlk514611617"/>
      <w:r w:rsidRPr="00910ECE">
        <w:rPr>
          <w:rFonts w:ascii="Arial" w:hAnsi="Arial" w:cs="Arial"/>
          <w:iCs/>
          <w:color w:val="0000FF"/>
          <w:sz w:val="22"/>
          <w:szCs w:val="22"/>
        </w:rPr>
        <w:t>.</w:t>
      </w:r>
    </w:p>
    <w:bookmarkEnd w:id="11"/>
    <w:bookmarkEnd w:id="12"/>
    <w:p w14:paraId="0BB9AA7A" w14:textId="77777777" w:rsidR="007D1F83" w:rsidRPr="0002491B" w:rsidRDefault="007D1F83" w:rsidP="007D1F83">
      <w:pPr>
        <w:tabs>
          <w:tab w:val="left" w:pos="0"/>
        </w:tabs>
        <w:jc w:val="both"/>
        <w:rPr>
          <w:rFonts w:ascii="Arial" w:hAnsi="Arial" w:cs="Arial"/>
          <w:iCs/>
          <w:sz w:val="22"/>
          <w:szCs w:val="22"/>
        </w:rPr>
      </w:pPr>
      <w:r w:rsidRPr="0002491B">
        <w:rPr>
          <w:rFonts w:ascii="Arial" w:hAnsi="Arial" w:cs="Arial"/>
          <w:iCs/>
          <w:sz w:val="22"/>
          <w:szCs w:val="22"/>
        </w:rPr>
        <w:t xml:space="preserve">c) </w:t>
      </w:r>
      <w:r w:rsidRPr="0002491B">
        <w:rPr>
          <w:rFonts w:ascii="Arial" w:hAnsi="Arial" w:cs="Arial"/>
          <w:iCs/>
          <w:sz w:val="22"/>
          <w:szCs w:val="22"/>
        </w:rPr>
        <w:tab/>
        <w:t>End of year accounts</w:t>
      </w:r>
      <w:r>
        <w:rPr>
          <w:rFonts w:ascii="Arial" w:hAnsi="Arial" w:cs="Arial"/>
          <w:iCs/>
          <w:sz w:val="22"/>
          <w:szCs w:val="22"/>
        </w:rPr>
        <w:t>,</w:t>
      </w:r>
      <w:r w:rsidRPr="0002491B">
        <w:rPr>
          <w:rFonts w:ascii="Arial" w:hAnsi="Arial" w:cs="Arial"/>
          <w:iCs/>
          <w:sz w:val="22"/>
          <w:szCs w:val="22"/>
        </w:rPr>
        <w:tab/>
        <w:t>A</w:t>
      </w:r>
      <w:r>
        <w:rPr>
          <w:rFonts w:ascii="Arial" w:hAnsi="Arial" w:cs="Arial"/>
          <w:iCs/>
          <w:sz w:val="22"/>
          <w:szCs w:val="22"/>
        </w:rPr>
        <w:t>GAR</w:t>
      </w:r>
      <w:r w:rsidRPr="0002491B">
        <w:rPr>
          <w:rFonts w:ascii="Arial" w:hAnsi="Arial" w:cs="Arial"/>
          <w:iCs/>
          <w:sz w:val="22"/>
          <w:szCs w:val="22"/>
        </w:rPr>
        <w:t>, Section Two</w:t>
      </w:r>
      <w:r>
        <w:rPr>
          <w:rFonts w:ascii="Arial" w:hAnsi="Arial" w:cs="Arial"/>
          <w:iCs/>
          <w:sz w:val="22"/>
          <w:szCs w:val="22"/>
        </w:rPr>
        <w:t>:</w:t>
      </w:r>
    </w:p>
    <w:p w14:paraId="6CCDBD1F" w14:textId="77777777" w:rsidR="007D1F83" w:rsidRPr="00910ECE" w:rsidRDefault="007D1F83" w:rsidP="007D1F83">
      <w:pPr>
        <w:tabs>
          <w:tab w:val="left" w:pos="0"/>
        </w:tabs>
        <w:jc w:val="both"/>
        <w:rPr>
          <w:rFonts w:ascii="Arial" w:hAnsi="Arial" w:cs="Arial"/>
          <w:iCs/>
          <w:color w:val="0000FF"/>
          <w:sz w:val="22"/>
          <w:szCs w:val="22"/>
        </w:rPr>
      </w:pPr>
      <w:r w:rsidRPr="0002491B">
        <w:rPr>
          <w:rFonts w:ascii="Arial" w:hAnsi="Arial" w:cs="Arial"/>
          <w:iCs/>
          <w:sz w:val="22"/>
          <w:szCs w:val="22"/>
        </w:rPr>
        <w:tab/>
      </w:r>
      <w:r w:rsidRPr="00910ECE">
        <w:rPr>
          <w:rFonts w:ascii="Arial" w:hAnsi="Arial" w:cs="Arial"/>
          <w:iCs/>
          <w:color w:val="0000FF"/>
          <w:sz w:val="22"/>
          <w:szCs w:val="22"/>
        </w:rPr>
        <w:t>2021/22 published on the website.</w:t>
      </w:r>
    </w:p>
    <w:p w14:paraId="2BDD2DF2" w14:textId="77777777" w:rsidR="007D1F83" w:rsidRPr="0002491B" w:rsidRDefault="007D1F83" w:rsidP="007D1F83">
      <w:pPr>
        <w:tabs>
          <w:tab w:val="left" w:pos="0"/>
        </w:tabs>
        <w:jc w:val="both"/>
        <w:rPr>
          <w:rFonts w:ascii="Arial" w:hAnsi="Arial" w:cs="Arial"/>
          <w:iCs/>
          <w:sz w:val="22"/>
          <w:szCs w:val="22"/>
        </w:rPr>
      </w:pPr>
      <w:r w:rsidRPr="0002491B">
        <w:rPr>
          <w:rFonts w:ascii="Arial" w:hAnsi="Arial" w:cs="Arial"/>
          <w:iCs/>
          <w:sz w:val="22"/>
          <w:szCs w:val="22"/>
        </w:rPr>
        <w:t xml:space="preserve">d) </w:t>
      </w:r>
      <w:r w:rsidRPr="0002491B">
        <w:rPr>
          <w:rFonts w:ascii="Arial" w:hAnsi="Arial" w:cs="Arial"/>
          <w:iCs/>
          <w:sz w:val="22"/>
          <w:szCs w:val="22"/>
        </w:rPr>
        <w:tab/>
      </w:r>
      <w:r>
        <w:rPr>
          <w:rFonts w:ascii="Arial" w:hAnsi="Arial" w:cs="Arial"/>
          <w:iCs/>
          <w:sz w:val="22"/>
          <w:szCs w:val="22"/>
        </w:rPr>
        <w:t xml:space="preserve">Annual </w:t>
      </w:r>
      <w:r w:rsidRPr="0002491B">
        <w:rPr>
          <w:rFonts w:ascii="Arial" w:hAnsi="Arial" w:cs="Arial"/>
          <w:iCs/>
          <w:sz w:val="22"/>
          <w:szCs w:val="22"/>
        </w:rPr>
        <w:t>Internal Audit report</w:t>
      </w:r>
      <w:r>
        <w:rPr>
          <w:rFonts w:ascii="Arial" w:hAnsi="Arial" w:cs="Arial"/>
          <w:iCs/>
          <w:sz w:val="22"/>
          <w:szCs w:val="22"/>
        </w:rPr>
        <w:t xml:space="preserve"> within </w:t>
      </w:r>
      <w:r w:rsidRPr="0002491B">
        <w:rPr>
          <w:rFonts w:ascii="Arial" w:hAnsi="Arial" w:cs="Arial"/>
          <w:iCs/>
          <w:sz w:val="22"/>
          <w:szCs w:val="22"/>
        </w:rPr>
        <w:t>A</w:t>
      </w:r>
      <w:r>
        <w:rPr>
          <w:rFonts w:ascii="Arial" w:hAnsi="Arial" w:cs="Arial"/>
          <w:iCs/>
          <w:sz w:val="22"/>
          <w:szCs w:val="22"/>
        </w:rPr>
        <w:t>GAR:</w:t>
      </w:r>
      <w:r w:rsidRPr="0002491B">
        <w:rPr>
          <w:rFonts w:ascii="Arial" w:hAnsi="Arial" w:cs="Arial"/>
          <w:iCs/>
          <w:sz w:val="22"/>
          <w:szCs w:val="22"/>
        </w:rPr>
        <w:t xml:space="preserve"> </w:t>
      </w:r>
    </w:p>
    <w:p w14:paraId="5F38751A" w14:textId="77777777" w:rsidR="007D1F83" w:rsidRPr="00910ECE" w:rsidRDefault="007D1F83" w:rsidP="007D1F83">
      <w:pPr>
        <w:tabs>
          <w:tab w:val="left" w:pos="0"/>
        </w:tabs>
        <w:jc w:val="both"/>
        <w:rPr>
          <w:rFonts w:ascii="Arial" w:hAnsi="Arial" w:cs="Arial"/>
          <w:iCs/>
          <w:color w:val="0000FF"/>
          <w:sz w:val="22"/>
          <w:szCs w:val="22"/>
        </w:rPr>
      </w:pPr>
      <w:r w:rsidRPr="0002491B">
        <w:rPr>
          <w:rFonts w:ascii="Arial" w:hAnsi="Arial" w:cs="Arial"/>
          <w:iCs/>
          <w:sz w:val="22"/>
          <w:szCs w:val="22"/>
        </w:rPr>
        <w:tab/>
      </w:r>
      <w:r w:rsidRPr="00910ECE">
        <w:rPr>
          <w:rFonts w:ascii="Arial" w:hAnsi="Arial" w:cs="Arial"/>
          <w:iCs/>
          <w:color w:val="0000FF"/>
          <w:sz w:val="22"/>
          <w:szCs w:val="22"/>
        </w:rPr>
        <w:t>2021/22 published on the website.</w:t>
      </w:r>
    </w:p>
    <w:p w14:paraId="13F15EA2" w14:textId="77777777" w:rsidR="007D1F83" w:rsidRPr="0002491B" w:rsidRDefault="007D1F83" w:rsidP="007D1F83">
      <w:pPr>
        <w:tabs>
          <w:tab w:val="left" w:pos="0"/>
        </w:tabs>
        <w:jc w:val="both"/>
        <w:rPr>
          <w:rFonts w:ascii="Arial" w:hAnsi="Arial" w:cs="Arial"/>
          <w:iCs/>
          <w:sz w:val="22"/>
          <w:szCs w:val="22"/>
        </w:rPr>
      </w:pPr>
      <w:r w:rsidRPr="0002491B">
        <w:rPr>
          <w:rFonts w:ascii="Arial" w:hAnsi="Arial" w:cs="Arial"/>
          <w:iCs/>
          <w:sz w:val="22"/>
          <w:szCs w:val="22"/>
        </w:rPr>
        <w:t xml:space="preserve">e) </w:t>
      </w:r>
      <w:r w:rsidRPr="0002491B">
        <w:rPr>
          <w:rFonts w:ascii="Arial" w:hAnsi="Arial" w:cs="Arial"/>
          <w:iCs/>
          <w:sz w:val="22"/>
          <w:szCs w:val="22"/>
        </w:rPr>
        <w:tab/>
        <w:t>List of councillor or member responsibilities</w:t>
      </w:r>
      <w:r>
        <w:rPr>
          <w:rFonts w:ascii="Arial" w:hAnsi="Arial" w:cs="Arial"/>
          <w:iCs/>
          <w:sz w:val="22"/>
          <w:szCs w:val="22"/>
        </w:rPr>
        <w:t>:</w:t>
      </w:r>
      <w:r w:rsidRPr="0002491B">
        <w:rPr>
          <w:rFonts w:ascii="Arial" w:hAnsi="Arial" w:cs="Arial"/>
          <w:iCs/>
          <w:sz w:val="22"/>
          <w:szCs w:val="22"/>
        </w:rPr>
        <w:t xml:space="preserve"> </w:t>
      </w:r>
    </w:p>
    <w:p w14:paraId="2DC82DD1" w14:textId="77777777" w:rsidR="007D1F83" w:rsidRPr="00910ECE" w:rsidRDefault="007D1F83" w:rsidP="007D1F83">
      <w:pPr>
        <w:tabs>
          <w:tab w:val="left" w:pos="0"/>
        </w:tabs>
        <w:jc w:val="both"/>
        <w:rPr>
          <w:rFonts w:ascii="Arial" w:hAnsi="Arial" w:cs="Arial"/>
          <w:iCs/>
          <w:color w:val="0000FF"/>
          <w:sz w:val="22"/>
          <w:szCs w:val="22"/>
        </w:rPr>
      </w:pPr>
      <w:r w:rsidRPr="0002491B">
        <w:rPr>
          <w:rFonts w:ascii="Arial" w:hAnsi="Arial" w:cs="Arial"/>
          <w:iCs/>
          <w:sz w:val="22"/>
          <w:szCs w:val="22"/>
        </w:rPr>
        <w:tab/>
      </w:r>
      <w:bookmarkStart w:id="13" w:name="_Hlk58422116"/>
      <w:r w:rsidRPr="00910ECE">
        <w:rPr>
          <w:rFonts w:ascii="Arial" w:hAnsi="Arial" w:cs="Arial"/>
          <w:iCs/>
          <w:color w:val="0000FF"/>
          <w:sz w:val="22"/>
          <w:szCs w:val="22"/>
        </w:rPr>
        <w:t>Published on the website.</w:t>
      </w:r>
    </w:p>
    <w:bookmarkEnd w:id="13"/>
    <w:p w14:paraId="7B3BE1CF" w14:textId="4068566C" w:rsidR="007D1F83" w:rsidRPr="009E5FB8" w:rsidRDefault="007D1F83" w:rsidP="007D1F83">
      <w:pPr>
        <w:tabs>
          <w:tab w:val="left" w:pos="0"/>
        </w:tabs>
        <w:jc w:val="both"/>
        <w:rPr>
          <w:rFonts w:ascii="Arial" w:hAnsi="Arial" w:cs="Arial"/>
          <w:iCs/>
          <w:color w:val="0000FF"/>
          <w:sz w:val="22"/>
          <w:szCs w:val="22"/>
        </w:rPr>
      </w:pPr>
      <w:r w:rsidRPr="0002491B">
        <w:rPr>
          <w:rFonts w:ascii="Arial" w:hAnsi="Arial" w:cs="Arial"/>
          <w:iCs/>
          <w:sz w:val="22"/>
          <w:szCs w:val="22"/>
        </w:rPr>
        <w:t xml:space="preserve">f) </w:t>
      </w:r>
      <w:r w:rsidRPr="0002491B">
        <w:rPr>
          <w:rFonts w:ascii="Arial" w:hAnsi="Arial" w:cs="Arial"/>
          <w:iCs/>
          <w:sz w:val="22"/>
          <w:szCs w:val="22"/>
        </w:rPr>
        <w:tab/>
        <w:t>Minutes, agendas and meeting papers of formal meetings</w:t>
      </w:r>
      <w:r>
        <w:rPr>
          <w:rFonts w:ascii="Arial" w:hAnsi="Arial" w:cs="Arial"/>
          <w:iCs/>
          <w:sz w:val="22"/>
          <w:szCs w:val="22"/>
        </w:rPr>
        <w:t>:</w:t>
      </w:r>
    </w:p>
    <w:p w14:paraId="4352CD91" w14:textId="77777777" w:rsidR="007D1F83" w:rsidRPr="00910ECE" w:rsidRDefault="007D1F83" w:rsidP="007D1F83">
      <w:pPr>
        <w:tabs>
          <w:tab w:val="left" w:pos="0"/>
        </w:tabs>
        <w:jc w:val="both"/>
        <w:rPr>
          <w:rFonts w:ascii="Arial" w:hAnsi="Arial" w:cs="Arial"/>
          <w:iCs/>
          <w:color w:val="0000FF"/>
          <w:sz w:val="22"/>
          <w:szCs w:val="22"/>
        </w:rPr>
      </w:pPr>
      <w:r w:rsidRPr="0002491B">
        <w:rPr>
          <w:rFonts w:ascii="Arial" w:hAnsi="Arial" w:cs="Arial"/>
          <w:iCs/>
          <w:sz w:val="22"/>
          <w:szCs w:val="22"/>
        </w:rPr>
        <w:tab/>
      </w:r>
      <w:r w:rsidRPr="00910ECE">
        <w:rPr>
          <w:rFonts w:ascii="Arial" w:hAnsi="Arial" w:cs="Arial"/>
          <w:iCs/>
          <w:color w:val="0000FF"/>
          <w:sz w:val="22"/>
          <w:szCs w:val="22"/>
        </w:rPr>
        <w:t>Published on the website.</w:t>
      </w:r>
    </w:p>
    <w:p w14:paraId="5AA507D2" w14:textId="77777777" w:rsidR="007D1F83" w:rsidRPr="007D1F83" w:rsidRDefault="007D1F83" w:rsidP="007D1F83">
      <w:pPr>
        <w:tabs>
          <w:tab w:val="left" w:pos="0"/>
        </w:tabs>
        <w:jc w:val="both"/>
        <w:rPr>
          <w:rFonts w:ascii="Arial" w:hAnsi="Arial" w:cs="Arial"/>
          <w:iCs/>
          <w:color w:val="0000FF"/>
          <w:sz w:val="22"/>
          <w:szCs w:val="22"/>
        </w:rPr>
      </w:pPr>
    </w:p>
    <w:p w14:paraId="0829DC75" w14:textId="77777777" w:rsidR="007D1F83" w:rsidRPr="003611A1" w:rsidRDefault="007D1F83" w:rsidP="007D1F83">
      <w:pPr>
        <w:pStyle w:val="BodyTextIndent"/>
        <w:tabs>
          <w:tab w:val="clear" w:pos="2552"/>
        </w:tabs>
        <w:ind w:left="0" w:hanging="752"/>
        <w:jc w:val="both"/>
        <w:rPr>
          <w:rFonts w:ascii="Arial" w:hAnsi="Arial" w:cs="Arial"/>
          <w:color w:val="0000FF"/>
          <w:sz w:val="22"/>
          <w:szCs w:val="22"/>
        </w:rPr>
      </w:pPr>
      <w:r w:rsidRPr="007D1F83">
        <w:rPr>
          <w:rFonts w:ascii="Arial" w:hAnsi="Arial" w:cs="Arial"/>
          <w:color w:val="0000FF"/>
          <w:sz w:val="22"/>
          <w:szCs w:val="22"/>
        </w:rPr>
        <w:tab/>
      </w:r>
      <w:r w:rsidR="00221373" w:rsidRPr="003611A1">
        <w:rPr>
          <w:rFonts w:ascii="Arial" w:hAnsi="Arial" w:cs="Arial"/>
          <w:color w:val="0000FF"/>
          <w:sz w:val="22"/>
          <w:szCs w:val="22"/>
        </w:rPr>
        <w:t>7</w:t>
      </w:r>
      <w:r w:rsidRPr="003611A1">
        <w:rPr>
          <w:rFonts w:ascii="Arial" w:hAnsi="Arial" w:cs="Arial"/>
          <w:color w:val="0000FF"/>
          <w:sz w:val="22"/>
          <w:szCs w:val="22"/>
        </w:rPr>
        <w:t>.4 The Council is complying with the requirements of the Transparency Code</w:t>
      </w:r>
      <w:r w:rsidR="006D6159" w:rsidRPr="003611A1">
        <w:rPr>
          <w:rFonts w:ascii="Arial" w:hAnsi="Arial" w:cs="Arial"/>
          <w:color w:val="0000FF"/>
          <w:sz w:val="22"/>
          <w:szCs w:val="22"/>
        </w:rPr>
        <w:t xml:space="preserve"> (</w:t>
      </w:r>
      <w:r w:rsidRPr="003611A1">
        <w:rPr>
          <w:rFonts w:ascii="Arial" w:hAnsi="Arial" w:cs="Arial"/>
          <w:color w:val="0000FF"/>
          <w:sz w:val="22"/>
          <w:szCs w:val="22"/>
        </w:rPr>
        <w:t>a current copy of the Asset Register should be published on the Council’s website</w:t>
      </w:r>
      <w:r w:rsidR="006D6159" w:rsidRPr="003611A1">
        <w:rPr>
          <w:rFonts w:ascii="Arial" w:hAnsi="Arial" w:cs="Arial"/>
          <w:color w:val="0000FF"/>
          <w:sz w:val="22"/>
          <w:szCs w:val="22"/>
        </w:rPr>
        <w:t>)</w:t>
      </w:r>
      <w:r w:rsidRPr="003611A1">
        <w:rPr>
          <w:rFonts w:ascii="Arial" w:hAnsi="Arial" w:cs="Arial"/>
          <w:color w:val="0000FF"/>
          <w:sz w:val="22"/>
          <w:szCs w:val="22"/>
        </w:rPr>
        <w:t>.</w:t>
      </w:r>
    </w:p>
    <w:p w14:paraId="48FB2DD3" w14:textId="77777777" w:rsidR="007D1F83" w:rsidRPr="007D1F83" w:rsidRDefault="007D1F83" w:rsidP="007D1F83">
      <w:pPr>
        <w:pStyle w:val="BodyTextIndent"/>
        <w:tabs>
          <w:tab w:val="clear" w:pos="2552"/>
        </w:tabs>
        <w:ind w:left="0" w:hanging="752"/>
        <w:jc w:val="both"/>
        <w:rPr>
          <w:rFonts w:ascii="Arial" w:hAnsi="Arial" w:cs="Arial"/>
          <w:color w:val="0000FF"/>
          <w:sz w:val="22"/>
          <w:szCs w:val="22"/>
        </w:rPr>
      </w:pPr>
    </w:p>
    <w:p w14:paraId="6719CFC4" w14:textId="77777777" w:rsidR="006D6159" w:rsidRPr="003611A1" w:rsidRDefault="00221373" w:rsidP="00E83237">
      <w:pPr>
        <w:pStyle w:val="BodyTextIndent"/>
        <w:tabs>
          <w:tab w:val="clear" w:pos="2552"/>
          <w:tab w:val="left" w:pos="0"/>
        </w:tabs>
        <w:ind w:left="0" w:firstLine="0"/>
        <w:jc w:val="both"/>
        <w:rPr>
          <w:rFonts w:ascii="Arial" w:hAnsi="Arial" w:cs="Arial"/>
          <w:color w:val="0000FF"/>
          <w:sz w:val="22"/>
          <w:szCs w:val="22"/>
        </w:rPr>
      </w:pPr>
      <w:r w:rsidRPr="003611A1">
        <w:rPr>
          <w:rFonts w:ascii="Arial" w:hAnsi="Arial" w:cs="Arial"/>
          <w:color w:val="0000FF"/>
          <w:sz w:val="22"/>
          <w:szCs w:val="22"/>
        </w:rPr>
        <w:t>7</w:t>
      </w:r>
      <w:r w:rsidR="007D1F83" w:rsidRPr="003611A1">
        <w:rPr>
          <w:rFonts w:ascii="Arial" w:hAnsi="Arial" w:cs="Arial"/>
          <w:color w:val="0000FF"/>
          <w:sz w:val="22"/>
          <w:szCs w:val="22"/>
        </w:rPr>
        <w:t xml:space="preserve">.5 The Local Audit and Accountability Act 2014 and the Accounts and Audit Regulations 2015 required the Council to publish a </w:t>
      </w:r>
      <w:bookmarkStart w:id="14" w:name="_Hlk129843607"/>
      <w:r w:rsidR="007D1F83" w:rsidRPr="003611A1">
        <w:rPr>
          <w:rFonts w:ascii="Arial" w:hAnsi="Arial" w:cs="Arial"/>
          <w:color w:val="0000FF"/>
          <w:sz w:val="22"/>
          <w:szCs w:val="22"/>
        </w:rPr>
        <w:t>‘Notice of Public Rights and Publication of Annual Governance and Accountability Return (Exempt Authority)</w:t>
      </w:r>
      <w:bookmarkEnd w:id="14"/>
      <w:r w:rsidR="007D1F83" w:rsidRPr="003611A1">
        <w:rPr>
          <w:rFonts w:ascii="Arial" w:hAnsi="Arial" w:cs="Arial"/>
          <w:color w:val="0000FF"/>
          <w:sz w:val="22"/>
          <w:szCs w:val="22"/>
        </w:rPr>
        <w:t xml:space="preserve">’ on a publicly accessible website. </w:t>
      </w:r>
      <w:r w:rsidR="00E83237" w:rsidRPr="003611A1">
        <w:rPr>
          <w:rFonts w:ascii="Arial" w:hAnsi="Arial" w:cs="Arial"/>
          <w:color w:val="0000FF"/>
          <w:sz w:val="22"/>
          <w:szCs w:val="22"/>
        </w:rPr>
        <w:t xml:space="preserve">The Internal Auditor was able to confirm that the document for the year 2021/22 was available on the Council’s website. </w:t>
      </w:r>
    </w:p>
    <w:p w14:paraId="6444836B" w14:textId="77777777" w:rsidR="006D6159" w:rsidRPr="003611A1" w:rsidRDefault="006D6159" w:rsidP="00E83237">
      <w:pPr>
        <w:pStyle w:val="BodyTextIndent"/>
        <w:tabs>
          <w:tab w:val="clear" w:pos="2552"/>
          <w:tab w:val="left" w:pos="0"/>
        </w:tabs>
        <w:ind w:left="0" w:firstLine="0"/>
        <w:jc w:val="both"/>
        <w:rPr>
          <w:rFonts w:ascii="Arial" w:hAnsi="Arial" w:cs="Arial"/>
          <w:color w:val="0000FF"/>
          <w:sz w:val="22"/>
          <w:szCs w:val="22"/>
        </w:rPr>
      </w:pPr>
    </w:p>
    <w:p w14:paraId="33728B52" w14:textId="77777777" w:rsidR="007D1F83" w:rsidRPr="003611A1" w:rsidRDefault="00221373" w:rsidP="00E83237">
      <w:pPr>
        <w:pStyle w:val="BodyTextIndent"/>
        <w:tabs>
          <w:tab w:val="clear" w:pos="2552"/>
          <w:tab w:val="left" w:pos="0"/>
        </w:tabs>
        <w:ind w:left="0" w:firstLine="0"/>
        <w:jc w:val="both"/>
        <w:rPr>
          <w:rFonts w:ascii="Arial" w:hAnsi="Arial" w:cs="Arial"/>
          <w:color w:val="0000FF"/>
          <w:sz w:val="22"/>
          <w:szCs w:val="22"/>
        </w:rPr>
      </w:pPr>
      <w:r w:rsidRPr="003611A1">
        <w:rPr>
          <w:rFonts w:ascii="Arial" w:hAnsi="Arial" w:cs="Arial"/>
          <w:color w:val="0000FF"/>
          <w:sz w:val="22"/>
          <w:szCs w:val="22"/>
        </w:rPr>
        <w:t>7</w:t>
      </w:r>
      <w:r w:rsidR="007D1F83" w:rsidRPr="003611A1">
        <w:rPr>
          <w:rFonts w:ascii="Arial" w:hAnsi="Arial" w:cs="Arial"/>
          <w:color w:val="0000FF"/>
          <w:sz w:val="22"/>
          <w:szCs w:val="22"/>
        </w:rPr>
        <w:t xml:space="preserve">.6 The remaining documents required to be published, as listed in the AGAR Page 1 Guidance Notes (including Certificate of Exemption, bank reconciliation and analysis of variances) were confirmed as easily accessible on the Council’s website. </w:t>
      </w:r>
    </w:p>
    <w:p w14:paraId="4C578E66" w14:textId="77777777" w:rsidR="007D1F83" w:rsidRPr="007D1F83" w:rsidRDefault="007D1F83" w:rsidP="007D1F83">
      <w:pPr>
        <w:pStyle w:val="BodyTextIndent"/>
        <w:tabs>
          <w:tab w:val="clear" w:pos="2552"/>
          <w:tab w:val="left" w:pos="0"/>
        </w:tabs>
        <w:ind w:left="0" w:firstLine="0"/>
        <w:jc w:val="both"/>
        <w:rPr>
          <w:rFonts w:ascii="Arial" w:hAnsi="Arial" w:cs="Arial"/>
          <w:color w:val="FF0000"/>
          <w:sz w:val="22"/>
          <w:szCs w:val="22"/>
        </w:rPr>
      </w:pPr>
    </w:p>
    <w:p w14:paraId="55FEAF14" w14:textId="77777777" w:rsidR="006619F0" w:rsidRDefault="006619F0" w:rsidP="00716157">
      <w:pPr>
        <w:pStyle w:val="BodyTextIndent"/>
        <w:tabs>
          <w:tab w:val="clear" w:pos="2552"/>
          <w:tab w:val="left" w:pos="0"/>
        </w:tabs>
        <w:ind w:left="0" w:firstLine="0"/>
        <w:jc w:val="both"/>
        <w:rPr>
          <w:rFonts w:ascii="Arial" w:hAnsi="Arial" w:cs="Arial"/>
          <w:color w:val="FF0000"/>
          <w:sz w:val="22"/>
          <w:szCs w:val="22"/>
        </w:rPr>
      </w:pPr>
    </w:p>
    <w:p w14:paraId="268F6BCF" w14:textId="77777777" w:rsidR="003611A1" w:rsidRPr="00EE750B" w:rsidRDefault="003611A1" w:rsidP="00716157">
      <w:pPr>
        <w:pStyle w:val="BodyTextIndent"/>
        <w:tabs>
          <w:tab w:val="clear" w:pos="2552"/>
          <w:tab w:val="left" w:pos="0"/>
        </w:tabs>
        <w:ind w:left="0" w:firstLine="0"/>
        <w:jc w:val="both"/>
        <w:rPr>
          <w:rFonts w:ascii="Arial" w:hAnsi="Arial" w:cs="Arial"/>
          <w:color w:val="FF0000"/>
          <w:sz w:val="22"/>
          <w:szCs w:val="22"/>
        </w:rPr>
      </w:pPr>
    </w:p>
    <w:p w14:paraId="672799FF" w14:textId="77777777" w:rsidR="00D66D8C" w:rsidRPr="00EA1835" w:rsidRDefault="00D66D8C" w:rsidP="00D66D8C">
      <w:pPr>
        <w:pStyle w:val="BodyTextIndent"/>
        <w:tabs>
          <w:tab w:val="clear" w:pos="2552"/>
          <w:tab w:val="left" w:pos="0"/>
        </w:tabs>
        <w:ind w:left="0" w:hanging="1800"/>
        <w:jc w:val="both"/>
        <w:rPr>
          <w:rFonts w:ascii="Arial" w:hAnsi="Arial" w:cs="Arial"/>
          <w:b/>
          <w:i/>
          <w:iCs/>
          <w:sz w:val="22"/>
          <w:szCs w:val="22"/>
        </w:rPr>
      </w:pPr>
      <w:r>
        <w:rPr>
          <w:rFonts w:ascii="Arial" w:hAnsi="Arial" w:cs="Arial"/>
          <w:b/>
          <w:sz w:val="22"/>
          <w:szCs w:val="22"/>
        </w:rPr>
        <w:tab/>
      </w:r>
      <w:r w:rsidR="00221373">
        <w:rPr>
          <w:rFonts w:ascii="Arial" w:hAnsi="Arial" w:cs="Arial"/>
          <w:b/>
          <w:sz w:val="22"/>
          <w:szCs w:val="22"/>
        </w:rPr>
        <w:t>8</w:t>
      </w:r>
      <w:r>
        <w:rPr>
          <w:rFonts w:ascii="Arial" w:hAnsi="Arial" w:cs="Arial"/>
          <w:b/>
          <w:sz w:val="22"/>
          <w:szCs w:val="22"/>
        </w:rPr>
        <w:t xml:space="preserve">. </w:t>
      </w:r>
      <w:r w:rsidRPr="00EA1835">
        <w:rPr>
          <w:rFonts w:ascii="Arial" w:hAnsi="Arial" w:cs="Arial"/>
          <w:b/>
          <w:sz w:val="22"/>
          <w:szCs w:val="22"/>
        </w:rPr>
        <w:t>Budgetary controls</w:t>
      </w:r>
      <w:r w:rsidRPr="00EA1835">
        <w:rPr>
          <w:rFonts w:ascii="Arial" w:hAnsi="Arial" w:cs="Arial"/>
          <w:b/>
          <w:i/>
          <w:iCs/>
          <w:sz w:val="22"/>
          <w:szCs w:val="22"/>
        </w:rPr>
        <w:t xml:space="preserve"> (Verification of the budgetary process with reference to</w:t>
      </w:r>
    </w:p>
    <w:p w14:paraId="754BB582" w14:textId="77777777" w:rsidR="00D66D8C" w:rsidRDefault="00D66D8C" w:rsidP="00D66D8C">
      <w:pPr>
        <w:tabs>
          <w:tab w:val="left" w:pos="2552"/>
        </w:tabs>
        <w:ind w:left="2552" w:hanging="2552"/>
        <w:jc w:val="both"/>
        <w:rPr>
          <w:rFonts w:ascii="Arial" w:hAnsi="Arial" w:cs="Arial"/>
          <w:b/>
          <w:i/>
          <w:iCs/>
          <w:sz w:val="22"/>
          <w:szCs w:val="22"/>
        </w:rPr>
      </w:pPr>
      <w:r w:rsidRPr="00EA1835">
        <w:rPr>
          <w:rFonts w:ascii="Arial" w:hAnsi="Arial" w:cs="Arial"/>
          <w:b/>
          <w:i/>
          <w:iCs/>
          <w:sz w:val="22"/>
          <w:szCs w:val="22"/>
        </w:rPr>
        <w:t>Council Minutes and supporting documents).</w:t>
      </w:r>
    </w:p>
    <w:p w14:paraId="747F2F50" w14:textId="77777777" w:rsidR="00344277" w:rsidRPr="00010C6D" w:rsidRDefault="00344277" w:rsidP="00A61330">
      <w:pPr>
        <w:tabs>
          <w:tab w:val="left" w:pos="0"/>
        </w:tabs>
        <w:rPr>
          <w:rFonts w:ascii="Arial" w:hAnsi="Arial" w:cs="Arial"/>
          <w:color w:val="0000FF"/>
          <w:sz w:val="22"/>
          <w:szCs w:val="22"/>
        </w:rPr>
      </w:pPr>
    </w:p>
    <w:p w14:paraId="4E471044" w14:textId="77777777" w:rsidR="00A860B3" w:rsidRPr="003611A1" w:rsidRDefault="00A860B3" w:rsidP="00A860B3">
      <w:pPr>
        <w:tabs>
          <w:tab w:val="left" w:pos="0"/>
        </w:tabs>
        <w:rPr>
          <w:rFonts w:ascii="Arial" w:hAnsi="Arial" w:cs="Arial"/>
          <w:color w:val="0000FF"/>
          <w:sz w:val="22"/>
          <w:szCs w:val="22"/>
        </w:rPr>
      </w:pPr>
      <w:r>
        <w:rPr>
          <w:rFonts w:ascii="Tahoma" w:hAnsi="Tahoma" w:cs="Tahoma"/>
          <w:sz w:val="22"/>
          <w:szCs w:val="22"/>
        </w:rPr>
        <w:lastRenderedPageBreak/>
        <w:t xml:space="preserve">Precept 2022/23: </w:t>
      </w:r>
      <w:r w:rsidRPr="003611A1">
        <w:rPr>
          <w:rFonts w:ascii="Arial" w:hAnsi="Arial" w:cs="Arial"/>
          <w:color w:val="0000FF"/>
          <w:sz w:val="22"/>
          <w:szCs w:val="22"/>
        </w:rPr>
        <w:t>£12,</w:t>
      </w:r>
      <w:r w:rsidR="00074D01" w:rsidRPr="003611A1">
        <w:rPr>
          <w:rFonts w:ascii="Arial" w:hAnsi="Arial" w:cs="Arial"/>
          <w:color w:val="0000FF"/>
          <w:sz w:val="22"/>
          <w:szCs w:val="22"/>
        </w:rPr>
        <w:t>890</w:t>
      </w:r>
      <w:r w:rsidRPr="003611A1">
        <w:rPr>
          <w:rFonts w:ascii="Arial" w:hAnsi="Arial" w:cs="Arial"/>
          <w:color w:val="0000FF"/>
          <w:sz w:val="22"/>
          <w:szCs w:val="22"/>
        </w:rPr>
        <w:t xml:space="preserve"> (</w:t>
      </w:r>
      <w:r w:rsidR="003F2639" w:rsidRPr="003611A1">
        <w:rPr>
          <w:rFonts w:ascii="Arial" w:hAnsi="Arial" w:cs="Arial"/>
          <w:color w:val="0000FF"/>
          <w:sz w:val="22"/>
          <w:szCs w:val="22"/>
        </w:rPr>
        <w:t>confirmed on 22 February 2022</w:t>
      </w:r>
      <w:r w:rsidRPr="003611A1">
        <w:rPr>
          <w:rFonts w:ascii="Arial" w:hAnsi="Arial" w:cs="Arial"/>
          <w:color w:val="0000FF"/>
          <w:sz w:val="22"/>
          <w:szCs w:val="22"/>
        </w:rPr>
        <w:t>, Minute 202</w:t>
      </w:r>
      <w:r w:rsidR="003F2639" w:rsidRPr="003611A1">
        <w:rPr>
          <w:rFonts w:ascii="Arial" w:hAnsi="Arial" w:cs="Arial"/>
          <w:color w:val="0000FF"/>
          <w:sz w:val="22"/>
          <w:szCs w:val="22"/>
        </w:rPr>
        <w:t>2</w:t>
      </w:r>
      <w:r w:rsidRPr="003611A1">
        <w:rPr>
          <w:rFonts w:ascii="Arial" w:hAnsi="Arial" w:cs="Arial"/>
          <w:color w:val="0000FF"/>
          <w:sz w:val="22"/>
          <w:szCs w:val="22"/>
        </w:rPr>
        <w:t>/</w:t>
      </w:r>
      <w:r w:rsidR="003F2639" w:rsidRPr="003611A1">
        <w:rPr>
          <w:rFonts w:ascii="Arial" w:hAnsi="Arial" w:cs="Arial"/>
          <w:color w:val="0000FF"/>
          <w:sz w:val="22"/>
          <w:szCs w:val="22"/>
        </w:rPr>
        <w:t>308</w:t>
      </w:r>
      <w:r w:rsidRPr="003611A1">
        <w:rPr>
          <w:rFonts w:ascii="Arial" w:hAnsi="Arial" w:cs="Arial"/>
          <w:color w:val="0000FF"/>
          <w:sz w:val="22"/>
          <w:szCs w:val="22"/>
        </w:rPr>
        <w:t xml:space="preserve"> refers).</w:t>
      </w:r>
    </w:p>
    <w:p w14:paraId="1747D274" w14:textId="77777777" w:rsidR="003B16A7" w:rsidRPr="003611A1" w:rsidRDefault="003B16A7" w:rsidP="00A860B3">
      <w:pPr>
        <w:tabs>
          <w:tab w:val="left" w:pos="0"/>
        </w:tabs>
        <w:rPr>
          <w:rFonts w:ascii="Arial" w:hAnsi="Arial" w:cs="Arial"/>
          <w:color w:val="0000FF"/>
          <w:sz w:val="22"/>
          <w:szCs w:val="22"/>
        </w:rPr>
      </w:pPr>
    </w:p>
    <w:p w14:paraId="39616623" w14:textId="77777777" w:rsidR="003B16A7" w:rsidRPr="003611A1" w:rsidRDefault="003B16A7" w:rsidP="003B16A7">
      <w:pPr>
        <w:tabs>
          <w:tab w:val="left" w:pos="2552"/>
        </w:tabs>
        <w:ind w:left="2552" w:hanging="2552"/>
        <w:rPr>
          <w:rFonts w:ascii="Arial" w:hAnsi="Arial" w:cs="Arial"/>
          <w:color w:val="0000FF"/>
          <w:sz w:val="22"/>
          <w:szCs w:val="22"/>
        </w:rPr>
      </w:pPr>
      <w:r>
        <w:rPr>
          <w:rFonts w:ascii="Tahoma" w:hAnsi="Tahoma" w:cs="Tahoma"/>
          <w:sz w:val="22"/>
          <w:szCs w:val="22"/>
        </w:rPr>
        <w:t>Precept 2023/24:</w:t>
      </w:r>
      <w:r w:rsidRPr="00E92A39">
        <w:rPr>
          <w:rFonts w:ascii="Tahoma" w:hAnsi="Tahoma" w:cs="Tahoma"/>
          <w:color w:val="0033CC"/>
          <w:sz w:val="22"/>
          <w:szCs w:val="22"/>
        </w:rPr>
        <w:t xml:space="preserve"> </w:t>
      </w:r>
      <w:r w:rsidRPr="003611A1">
        <w:rPr>
          <w:rFonts w:ascii="Arial" w:hAnsi="Arial" w:cs="Arial"/>
          <w:color w:val="0000FF"/>
          <w:sz w:val="22"/>
          <w:szCs w:val="22"/>
        </w:rPr>
        <w:t>£12,890 (approved at a meeting of the Council</w:t>
      </w:r>
      <w:r w:rsidR="006665D7" w:rsidRPr="003611A1">
        <w:rPr>
          <w:rFonts w:ascii="Arial" w:hAnsi="Arial" w:cs="Arial"/>
          <w:color w:val="0000FF"/>
          <w:sz w:val="22"/>
          <w:szCs w:val="22"/>
        </w:rPr>
        <w:t xml:space="preserve"> on 23 January 2023, Minute 2023/99 refers</w:t>
      </w:r>
      <w:r w:rsidRPr="003611A1">
        <w:rPr>
          <w:rFonts w:ascii="Arial" w:hAnsi="Arial" w:cs="Arial"/>
          <w:color w:val="0000FF"/>
          <w:sz w:val="22"/>
          <w:szCs w:val="22"/>
        </w:rPr>
        <w:t xml:space="preserve">). </w:t>
      </w:r>
    </w:p>
    <w:p w14:paraId="689816D1" w14:textId="77777777" w:rsidR="003B16A7" w:rsidRDefault="003B16A7" w:rsidP="003B16A7">
      <w:pPr>
        <w:tabs>
          <w:tab w:val="left" w:pos="2552"/>
        </w:tabs>
        <w:ind w:left="2552" w:hanging="2552"/>
        <w:rPr>
          <w:rFonts w:ascii="Arial" w:hAnsi="Arial" w:cs="Arial"/>
          <w:color w:val="FF0000"/>
          <w:sz w:val="22"/>
          <w:szCs w:val="22"/>
        </w:rPr>
      </w:pPr>
    </w:p>
    <w:p w14:paraId="2DB0426B" w14:textId="77777777" w:rsidR="003B16A7" w:rsidRPr="003611A1" w:rsidRDefault="00221373" w:rsidP="00A860B3">
      <w:pPr>
        <w:tabs>
          <w:tab w:val="left" w:pos="0"/>
        </w:tabs>
        <w:jc w:val="both"/>
        <w:rPr>
          <w:rFonts w:ascii="Arial" w:hAnsi="Arial" w:cs="Arial"/>
          <w:iCs/>
          <w:color w:val="0000FF"/>
          <w:sz w:val="22"/>
          <w:szCs w:val="22"/>
        </w:rPr>
      </w:pPr>
      <w:r w:rsidRPr="003611A1">
        <w:rPr>
          <w:rFonts w:ascii="Arial" w:hAnsi="Arial" w:cs="Arial"/>
          <w:iCs/>
          <w:color w:val="0000FF"/>
          <w:sz w:val="22"/>
          <w:szCs w:val="22"/>
        </w:rPr>
        <w:t>8</w:t>
      </w:r>
      <w:r w:rsidR="00721BD9" w:rsidRPr="003611A1">
        <w:rPr>
          <w:rFonts w:ascii="Arial" w:hAnsi="Arial" w:cs="Arial"/>
          <w:iCs/>
          <w:color w:val="0000FF"/>
          <w:sz w:val="22"/>
          <w:szCs w:val="22"/>
        </w:rPr>
        <w:t>.</w:t>
      </w:r>
      <w:r w:rsidR="00A860B3" w:rsidRPr="003611A1">
        <w:rPr>
          <w:rFonts w:ascii="Arial" w:hAnsi="Arial" w:cs="Arial"/>
          <w:iCs/>
          <w:color w:val="0000FF"/>
          <w:sz w:val="22"/>
          <w:szCs w:val="22"/>
        </w:rPr>
        <w:t>1</w:t>
      </w:r>
      <w:r w:rsidR="00721BD9" w:rsidRPr="003611A1">
        <w:rPr>
          <w:rFonts w:ascii="Arial" w:hAnsi="Arial" w:cs="Arial"/>
          <w:iCs/>
          <w:color w:val="0000FF"/>
          <w:sz w:val="22"/>
          <w:szCs w:val="22"/>
        </w:rPr>
        <w:t xml:space="preserve"> </w:t>
      </w:r>
      <w:r w:rsidR="003B16A7" w:rsidRPr="003611A1">
        <w:rPr>
          <w:rFonts w:ascii="Arial" w:hAnsi="Arial" w:cs="Arial"/>
          <w:iCs/>
          <w:color w:val="0000FF"/>
          <w:sz w:val="22"/>
          <w:szCs w:val="22"/>
        </w:rPr>
        <w:t xml:space="preserve">The Budget and the Precept for the year 2022/23 were discussed at the meeting on 24 January 2022. The Council </w:t>
      </w:r>
      <w:r w:rsidR="003611A1" w:rsidRPr="003611A1">
        <w:rPr>
          <w:rFonts w:ascii="Arial" w:hAnsi="Arial" w:cs="Arial"/>
          <w:iCs/>
          <w:color w:val="0000FF"/>
          <w:sz w:val="22"/>
          <w:szCs w:val="22"/>
        </w:rPr>
        <w:t>resolved</w:t>
      </w:r>
      <w:r w:rsidR="003B16A7" w:rsidRPr="003611A1">
        <w:rPr>
          <w:rFonts w:ascii="Arial" w:hAnsi="Arial" w:cs="Arial"/>
          <w:iCs/>
          <w:color w:val="0000FF"/>
          <w:sz w:val="22"/>
          <w:szCs w:val="22"/>
        </w:rPr>
        <w:t xml:space="preserve"> that the agreed costs for the year 2022/23 were to be calculated by the Clerk/RFO and a final figure circulated for Councillors to approve. The Council confirmed a Precept of £12,890 at the meeting held on 22 February 2022.</w:t>
      </w:r>
    </w:p>
    <w:p w14:paraId="5DF0CB53" w14:textId="77777777" w:rsidR="003B16A7" w:rsidRPr="003611A1" w:rsidRDefault="003B16A7" w:rsidP="00A860B3">
      <w:pPr>
        <w:tabs>
          <w:tab w:val="left" w:pos="0"/>
        </w:tabs>
        <w:jc w:val="both"/>
        <w:rPr>
          <w:rFonts w:ascii="Arial" w:hAnsi="Arial" w:cs="Arial"/>
          <w:iCs/>
          <w:color w:val="0000FF"/>
          <w:sz w:val="22"/>
          <w:szCs w:val="22"/>
        </w:rPr>
      </w:pPr>
    </w:p>
    <w:p w14:paraId="79B521CA" w14:textId="77777777" w:rsidR="006665D7" w:rsidRPr="003611A1" w:rsidRDefault="00221373" w:rsidP="00A860B3">
      <w:pPr>
        <w:tabs>
          <w:tab w:val="left" w:pos="0"/>
        </w:tabs>
        <w:jc w:val="both"/>
        <w:rPr>
          <w:rFonts w:ascii="Arial" w:hAnsi="Arial" w:cs="Arial"/>
          <w:iCs/>
          <w:color w:val="0000FF"/>
          <w:sz w:val="22"/>
          <w:szCs w:val="22"/>
        </w:rPr>
      </w:pPr>
      <w:r w:rsidRPr="003611A1">
        <w:rPr>
          <w:rFonts w:ascii="Arial" w:hAnsi="Arial" w:cs="Arial"/>
          <w:iCs/>
          <w:color w:val="0000FF"/>
          <w:sz w:val="22"/>
          <w:szCs w:val="22"/>
        </w:rPr>
        <w:t>8</w:t>
      </w:r>
      <w:r w:rsidR="003B16A7" w:rsidRPr="003611A1">
        <w:rPr>
          <w:rFonts w:ascii="Arial" w:hAnsi="Arial" w:cs="Arial"/>
          <w:iCs/>
          <w:color w:val="0000FF"/>
          <w:sz w:val="22"/>
          <w:szCs w:val="22"/>
        </w:rPr>
        <w:t xml:space="preserve">.2 </w:t>
      </w:r>
      <w:r w:rsidR="00123A5B" w:rsidRPr="003611A1">
        <w:rPr>
          <w:rFonts w:ascii="Arial" w:hAnsi="Arial" w:cs="Arial"/>
          <w:iCs/>
          <w:color w:val="0000FF"/>
          <w:sz w:val="22"/>
          <w:szCs w:val="22"/>
        </w:rPr>
        <w:t xml:space="preserve">At its meeting on </w:t>
      </w:r>
      <w:r w:rsidR="006665D7" w:rsidRPr="003611A1">
        <w:rPr>
          <w:rFonts w:ascii="Arial" w:hAnsi="Arial" w:cs="Arial"/>
          <w:iCs/>
          <w:color w:val="0000FF"/>
          <w:sz w:val="22"/>
          <w:szCs w:val="22"/>
        </w:rPr>
        <w:t xml:space="preserve">23 </w:t>
      </w:r>
      <w:r w:rsidR="00123A5B" w:rsidRPr="003611A1">
        <w:rPr>
          <w:rFonts w:ascii="Arial" w:hAnsi="Arial" w:cs="Arial"/>
          <w:iCs/>
          <w:color w:val="0000FF"/>
          <w:sz w:val="22"/>
          <w:szCs w:val="22"/>
        </w:rPr>
        <w:t>January 202</w:t>
      </w:r>
      <w:r w:rsidR="006665D7" w:rsidRPr="003611A1">
        <w:rPr>
          <w:rFonts w:ascii="Arial" w:hAnsi="Arial" w:cs="Arial"/>
          <w:iCs/>
          <w:color w:val="0000FF"/>
          <w:sz w:val="22"/>
          <w:szCs w:val="22"/>
        </w:rPr>
        <w:t>3</w:t>
      </w:r>
      <w:r w:rsidR="00123A5B" w:rsidRPr="003611A1">
        <w:rPr>
          <w:rFonts w:ascii="Arial" w:hAnsi="Arial" w:cs="Arial"/>
          <w:iCs/>
          <w:color w:val="0000FF"/>
          <w:sz w:val="22"/>
          <w:szCs w:val="22"/>
        </w:rPr>
        <w:t xml:space="preserve"> the Council considered the </w:t>
      </w:r>
      <w:r w:rsidR="003611A1" w:rsidRPr="003611A1">
        <w:rPr>
          <w:rFonts w:ascii="Arial" w:hAnsi="Arial" w:cs="Arial"/>
          <w:iCs/>
          <w:color w:val="0000FF"/>
          <w:sz w:val="22"/>
          <w:szCs w:val="22"/>
        </w:rPr>
        <w:t>budget</w:t>
      </w:r>
      <w:r w:rsidR="00123A5B" w:rsidRPr="003611A1">
        <w:rPr>
          <w:rFonts w:ascii="Arial" w:hAnsi="Arial" w:cs="Arial"/>
          <w:iCs/>
          <w:color w:val="0000FF"/>
          <w:sz w:val="22"/>
          <w:szCs w:val="22"/>
        </w:rPr>
        <w:t xml:space="preserve"> for the year 202</w:t>
      </w:r>
      <w:r w:rsidR="006665D7" w:rsidRPr="003611A1">
        <w:rPr>
          <w:rFonts w:ascii="Arial" w:hAnsi="Arial" w:cs="Arial"/>
          <w:iCs/>
          <w:color w:val="0000FF"/>
          <w:sz w:val="22"/>
          <w:szCs w:val="22"/>
        </w:rPr>
        <w:t xml:space="preserve">3/24 and agreed to set the Precept as £12,890. </w:t>
      </w:r>
    </w:p>
    <w:p w14:paraId="34DE3F24" w14:textId="77777777" w:rsidR="00A860B3" w:rsidRPr="003611A1" w:rsidRDefault="00A860B3" w:rsidP="00B22BEF">
      <w:pPr>
        <w:jc w:val="both"/>
        <w:rPr>
          <w:rFonts w:ascii="Arial" w:hAnsi="Arial" w:cs="Arial"/>
          <w:b/>
          <w:bCs/>
          <w:iCs/>
          <w:color w:val="0000FF"/>
          <w:sz w:val="22"/>
          <w:szCs w:val="22"/>
        </w:rPr>
      </w:pPr>
    </w:p>
    <w:p w14:paraId="4D290C30" w14:textId="77777777" w:rsidR="005C3C87" w:rsidRPr="003611A1" w:rsidRDefault="00221373" w:rsidP="00B611E3">
      <w:pPr>
        <w:jc w:val="both"/>
        <w:rPr>
          <w:rFonts w:ascii="Arial" w:hAnsi="Arial" w:cs="Arial"/>
          <w:color w:val="0000FF"/>
          <w:sz w:val="22"/>
          <w:szCs w:val="22"/>
        </w:rPr>
      </w:pPr>
      <w:r w:rsidRPr="003611A1">
        <w:rPr>
          <w:rFonts w:ascii="Arial" w:hAnsi="Arial" w:cs="Arial"/>
          <w:iCs/>
          <w:color w:val="0000FF"/>
          <w:sz w:val="22"/>
          <w:szCs w:val="22"/>
        </w:rPr>
        <w:t>8</w:t>
      </w:r>
      <w:r w:rsidR="0099737C" w:rsidRPr="003611A1">
        <w:rPr>
          <w:rFonts w:ascii="Arial" w:hAnsi="Arial" w:cs="Arial"/>
          <w:iCs/>
          <w:color w:val="0000FF"/>
          <w:sz w:val="22"/>
          <w:szCs w:val="22"/>
        </w:rPr>
        <w:t xml:space="preserve">.3 </w:t>
      </w:r>
      <w:r w:rsidR="00E96516" w:rsidRPr="003611A1">
        <w:rPr>
          <w:rFonts w:ascii="Arial" w:hAnsi="Arial" w:cs="Arial"/>
          <w:color w:val="0000FF"/>
          <w:sz w:val="22"/>
          <w:szCs w:val="22"/>
        </w:rPr>
        <w:t>As at 31 March 202</w:t>
      </w:r>
      <w:r w:rsidR="00CE4203" w:rsidRPr="003611A1">
        <w:rPr>
          <w:rFonts w:ascii="Arial" w:hAnsi="Arial" w:cs="Arial"/>
          <w:color w:val="0000FF"/>
          <w:sz w:val="22"/>
          <w:szCs w:val="22"/>
        </w:rPr>
        <w:t>3</w:t>
      </w:r>
      <w:r w:rsidR="00E96516" w:rsidRPr="003611A1">
        <w:rPr>
          <w:rFonts w:ascii="Arial" w:hAnsi="Arial" w:cs="Arial"/>
          <w:color w:val="0000FF"/>
          <w:sz w:val="22"/>
          <w:szCs w:val="22"/>
        </w:rPr>
        <w:t xml:space="preserve"> the Council maintained sufficient reserves and contingency sums to meet, within reason, any unforeseen items of expense that may occur. </w:t>
      </w:r>
      <w:r w:rsidR="002E2B2F" w:rsidRPr="003611A1">
        <w:rPr>
          <w:rFonts w:ascii="Arial" w:hAnsi="Arial" w:cs="Arial"/>
          <w:color w:val="0000FF"/>
          <w:sz w:val="22"/>
          <w:szCs w:val="22"/>
        </w:rPr>
        <w:t>Total</w:t>
      </w:r>
      <w:r w:rsidR="004D1D6C" w:rsidRPr="003611A1">
        <w:rPr>
          <w:rFonts w:ascii="Arial" w:hAnsi="Arial" w:cs="Arial"/>
          <w:color w:val="0000FF"/>
          <w:sz w:val="22"/>
          <w:szCs w:val="22"/>
        </w:rPr>
        <w:t xml:space="preserve"> </w:t>
      </w:r>
      <w:r w:rsidR="000A4397" w:rsidRPr="003611A1">
        <w:rPr>
          <w:rFonts w:ascii="Arial" w:hAnsi="Arial" w:cs="Arial"/>
          <w:color w:val="0000FF"/>
          <w:sz w:val="22"/>
          <w:szCs w:val="22"/>
        </w:rPr>
        <w:t xml:space="preserve">Reserves </w:t>
      </w:r>
      <w:r w:rsidR="00B142F1" w:rsidRPr="003611A1">
        <w:rPr>
          <w:rFonts w:ascii="Arial" w:hAnsi="Arial" w:cs="Arial"/>
          <w:color w:val="0000FF"/>
          <w:sz w:val="22"/>
          <w:szCs w:val="22"/>
        </w:rPr>
        <w:t xml:space="preserve">as </w:t>
      </w:r>
      <w:r w:rsidR="000A4397" w:rsidRPr="003611A1">
        <w:rPr>
          <w:rFonts w:ascii="Arial" w:hAnsi="Arial" w:cs="Arial"/>
          <w:color w:val="0000FF"/>
          <w:sz w:val="22"/>
          <w:szCs w:val="22"/>
        </w:rPr>
        <w:t>at 31 March 20</w:t>
      </w:r>
      <w:r w:rsidR="00783173" w:rsidRPr="003611A1">
        <w:rPr>
          <w:rFonts w:ascii="Arial" w:hAnsi="Arial" w:cs="Arial"/>
          <w:color w:val="0000FF"/>
          <w:sz w:val="22"/>
          <w:szCs w:val="22"/>
        </w:rPr>
        <w:t>2</w:t>
      </w:r>
      <w:r w:rsidR="005C3C87" w:rsidRPr="003611A1">
        <w:rPr>
          <w:rFonts w:ascii="Arial" w:hAnsi="Arial" w:cs="Arial"/>
          <w:color w:val="0000FF"/>
          <w:sz w:val="22"/>
          <w:szCs w:val="22"/>
        </w:rPr>
        <w:t>3</w:t>
      </w:r>
      <w:r w:rsidR="000A4397" w:rsidRPr="003611A1">
        <w:rPr>
          <w:rFonts w:ascii="Arial" w:hAnsi="Arial" w:cs="Arial"/>
          <w:color w:val="0000FF"/>
          <w:sz w:val="22"/>
          <w:szCs w:val="22"/>
        </w:rPr>
        <w:t xml:space="preserve"> were £</w:t>
      </w:r>
      <w:r w:rsidR="005C3C87" w:rsidRPr="003611A1">
        <w:rPr>
          <w:rFonts w:ascii="Arial" w:hAnsi="Arial" w:cs="Arial"/>
          <w:iCs/>
          <w:color w:val="0000FF"/>
          <w:sz w:val="22"/>
          <w:szCs w:val="22"/>
        </w:rPr>
        <w:t>35,647.39</w:t>
      </w:r>
      <w:r w:rsidR="00B142F1" w:rsidRPr="003611A1">
        <w:rPr>
          <w:rFonts w:ascii="Arial" w:hAnsi="Arial" w:cs="Arial"/>
          <w:color w:val="0000FF"/>
          <w:sz w:val="22"/>
          <w:szCs w:val="22"/>
        </w:rPr>
        <w:t>,</w:t>
      </w:r>
      <w:r w:rsidR="002E2B2F" w:rsidRPr="003611A1">
        <w:rPr>
          <w:rFonts w:ascii="Arial" w:hAnsi="Arial" w:cs="Arial"/>
          <w:color w:val="0000FF"/>
          <w:sz w:val="22"/>
          <w:szCs w:val="22"/>
        </w:rPr>
        <w:t xml:space="preserve"> of which </w:t>
      </w:r>
      <w:r w:rsidR="00B611E3" w:rsidRPr="003611A1">
        <w:rPr>
          <w:rFonts w:ascii="Arial" w:hAnsi="Arial" w:cs="Arial"/>
          <w:color w:val="0000FF"/>
          <w:sz w:val="22"/>
          <w:szCs w:val="22"/>
        </w:rPr>
        <w:t xml:space="preserve">the Clerk/RFO confirmed that </w:t>
      </w:r>
      <w:r w:rsidR="00280375" w:rsidRPr="003611A1">
        <w:rPr>
          <w:rFonts w:ascii="Arial" w:hAnsi="Arial" w:cs="Arial"/>
          <w:color w:val="0000FF"/>
          <w:sz w:val="22"/>
          <w:szCs w:val="22"/>
        </w:rPr>
        <w:t>E</w:t>
      </w:r>
      <w:r w:rsidR="004D1D6C" w:rsidRPr="003611A1">
        <w:rPr>
          <w:rFonts w:ascii="Arial" w:hAnsi="Arial" w:cs="Arial"/>
          <w:color w:val="0000FF"/>
          <w:sz w:val="22"/>
          <w:szCs w:val="22"/>
        </w:rPr>
        <w:t>armarked</w:t>
      </w:r>
      <w:r w:rsidR="00E96516" w:rsidRPr="003611A1">
        <w:rPr>
          <w:rFonts w:ascii="Arial" w:hAnsi="Arial" w:cs="Arial"/>
          <w:color w:val="0000FF"/>
          <w:sz w:val="22"/>
          <w:szCs w:val="22"/>
        </w:rPr>
        <w:t>/Restricted</w:t>
      </w:r>
      <w:r w:rsidR="004D1D6C" w:rsidRPr="003611A1">
        <w:rPr>
          <w:rFonts w:ascii="Arial" w:hAnsi="Arial" w:cs="Arial"/>
          <w:color w:val="0000FF"/>
          <w:sz w:val="22"/>
          <w:szCs w:val="22"/>
        </w:rPr>
        <w:t xml:space="preserve"> Reserves</w:t>
      </w:r>
      <w:r w:rsidR="00E96516" w:rsidRPr="003611A1">
        <w:rPr>
          <w:rFonts w:ascii="Arial" w:hAnsi="Arial" w:cs="Arial"/>
          <w:color w:val="0000FF"/>
          <w:sz w:val="22"/>
          <w:szCs w:val="22"/>
        </w:rPr>
        <w:t xml:space="preserve"> stood at</w:t>
      </w:r>
      <w:r w:rsidR="00A259CA" w:rsidRPr="003611A1">
        <w:rPr>
          <w:rFonts w:ascii="Arial" w:hAnsi="Arial" w:cs="Arial"/>
          <w:color w:val="0000FF"/>
          <w:sz w:val="22"/>
          <w:szCs w:val="22"/>
        </w:rPr>
        <w:t xml:space="preserve"> £3,062 as follows</w:t>
      </w:r>
      <w:r w:rsidR="005C3C87" w:rsidRPr="003611A1">
        <w:rPr>
          <w:rFonts w:ascii="Arial" w:hAnsi="Arial" w:cs="Arial"/>
          <w:color w:val="0000FF"/>
          <w:sz w:val="22"/>
          <w:szCs w:val="22"/>
        </w:rPr>
        <w:t>:</w:t>
      </w:r>
    </w:p>
    <w:p w14:paraId="3AC56B8C" w14:textId="77777777" w:rsidR="005C3C87" w:rsidRPr="003611A1" w:rsidRDefault="005C3C87" w:rsidP="005C3C87">
      <w:pPr>
        <w:tabs>
          <w:tab w:val="left" w:pos="0"/>
        </w:tabs>
        <w:rPr>
          <w:rFonts w:ascii="Arial" w:hAnsi="Arial" w:cs="Arial"/>
          <w:color w:val="0000FF"/>
          <w:sz w:val="22"/>
          <w:szCs w:val="22"/>
        </w:rPr>
      </w:pPr>
    </w:p>
    <w:p w14:paraId="42BBB918" w14:textId="77777777" w:rsidR="00CE11EC" w:rsidRPr="003611A1" w:rsidRDefault="00CE11EC">
      <w:pPr>
        <w:tabs>
          <w:tab w:val="left" w:pos="0"/>
        </w:tabs>
        <w:jc w:val="both"/>
        <w:rPr>
          <w:rFonts w:ascii="Arial" w:hAnsi="Arial" w:cs="Arial"/>
          <w:color w:val="0000FF"/>
          <w:sz w:val="22"/>
          <w:szCs w:val="22"/>
        </w:rPr>
      </w:pPr>
      <w:r w:rsidRPr="003611A1">
        <w:rPr>
          <w:rFonts w:ascii="Arial" w:hAnsi="Arial" w:cs="Arial"/>
          <w:color w:val="0000FF"/>
          <w:sz w:val="22"/>
          <w:szCs w:val="22"/>
        </w:rPr>
        <w:t>Tennis Court Resurfacing:</w:t>
      </w:r>
      <w:r w:rsidR="00A259CA" w:rsidRPr="003611A1">
        <w:rPr>
          <w:rFonts w:ascii="Arial" w:hAnsi="Arial" w:cs="Arial"/>
          <w:color w:val="0000FF"/>
          <w:sz w:val="22"/>
          <w:szCs w:val="22"/>
        </w:rPr>
        <w:tab/>
      </w:r>
      <w:r w:rsidR="00A259CA" w:rsidRPr="003611A1">
        <w:rPr>
          <w:rFonts w:ascii="Arial" w:hAnsi="Arial" w:cs="Arial"/>
          <w:color w:val="0000FF"/>
          <w:sz w:val="22"/>
          <w:szCs w:val="22"/>
        </w:rPr>
        <w:tab/>
      </w:r>
      <w:r w:rsidRPr="003611A1">
        <w:rPr>
          <w:rFonts w:ascii="Arial" w:hAnsi="Arial" w:cs="Arial"/>
          <w:color w:val="0000FF"/>
          <w:sz w:val="22"/>
          <w:szCs w:val="22"/>
        </w:rPr>
        <w:t>£</w:t>
      </w:r>
      <w:r w:rsidR="00A259CA" w:rsidRPr="003611A1">
        <w:rPr>
          <w:rFonts w:ascii="Arial" w:hAnsi="Arial" w:cs="Arial"/>
          <w:color w:val="0000FF"/>
          <w:sz w:val="22"/>
          <w:szCs w:val="22"/>
        </w:rPr>
        <w:t>1,073</w:t>
      </w:r>
    </w:p>
    <w:p w14:paraId="36B8A263" w14:textId="77777777" w:rsidR="00CE11EC" w:rsidRPr="003611A1" w:rsidRDefault="00CE11EC">
      <w:pPr>
        <w:tabs>
          <w:tab w:val="left" w:pos="0"/>
        </w:tabs>
        <w:jc w:val="both"/>
        <w:rPr>
          <w:rFonts w:ascii="Arial" w:hAnsi="Arial" w:cs="Arial"/>
          <w:color w:val="0000FF"/>
          <w:sz w:val="22"/>
          <w:szCs w:val="22"/>
        </w:rPr>
      </w:pPr>
      <w:r w:rsidRPr="003611A1">
        <w:rPr>
          <w:rFonts w:ascii="Arial" w:hAnsi="Arial" w:cs="Arial"/>
          <w:color w:val="0000FF"/>
          <w:sz w:val="22"/>
          <w:szCs w:val="22"/>
        </w:rPr>
        <w:t>Playing Field Refurbishing:</w:t>
      </w:r>
      <w:r w:rsidR="00A259CA" w:rsidRPr="003611A1">
        <w:rPr>
          <w:rFonts w:ascii="Arial" w:hAnsi="Arial" w:cs="Arial"/>
          <w:color w:val="0000FF"/>
          <w:sz w:val="22"/>
          <w:szCs w:val="22"/>
        </w:rPr>
        <w:tab/>
      </w:r>
      <w:r w:rsidR="00A259CA" w:rsidRPr="003611A1">
        <w:rPr>
          <w:rFonts w:ascii="Arial" w:hAnsi="Arial" w:cs="Arial"/>
          <w:color w:val="0000FF"/>
          <w:sz w:val="22"/>
          <w:szCs w:val="22"/>
        </w:rPr>
        <w:tab/>
      </w:r>
      <w:r w:rsidRPr="003611A1">
        <w:rPr>
          <w:rFonts w:ascii="Arial" w:hAnsi="Arial" w:cs="Arial"/>
          <w:color w:val="0000FF"/>
          <w:sz w:val="22"/>
          <w:szCs w:val="22"/>
        </w:rPr>
        <w:t>£1,164</w:t>
      </w:r>
    </w:p>
    <w:p w14:paraId="643A938B" w14:textId="77777777" w:rsidR="00CE11EC" w:rsidRPr="003611A1" w:rsidRDefault="00CE11EC">
      <w:pPr>
        <w:tabs>
          <w:tab w:val="left" w:pos="0"/>
        </w:tabs>
        <w:jc w:val="both"/>
        <w:rPr>
          <w:rFonts w:ascii="Arial" w:hAnsi="Arial" w:cs="Arial"/>
          <w:color w:val="0000FF"/>
          <w:sz w:val="22"/>
          <w:szCs w:val="22"/>
        </w:rPr>
      </w:pPr>
      <w:r w:rsidRPr="003611A1">
        <w:rPr>
          <w:rFonts w:ascii="Arial" w:hAnsi="Arial" w:cs="Arial"/>
          <w:color w:val="0000FF"/>
          <w:sz w:val="22"/>
          <w:szCs w:val="22"/>
        </w:rPr>
        <w:t>Pavilion Maintenance:</w:t>
      </w:r>
      <w:r w:rsidR="00A259CA" w:rsidRPr="003611A1">
        <w:rPr>
          <w:rFonts w:ascii="Arial" w:hAnsi="Arial" w:cs="Arial"/>
          <w:color w:val="0000FF"/>
          <w:sz w:val="22"/>
          <w:szCs w:val="22"/>
        </w:rPr>
        <w:tab/>
      </w:r>
      <w:r w:rsidR="00A259CA" w:rsidRPr="003611A1">
        <w:rPr>
          <w:rFonts w:ascii="Arial" w:hAnsi="Arial" w:cs="Arial"/>
          <w:color w:val="0000FF"/>
          <w:sz w:val="22"/>
          <w:szCs w:val="22"/>
        </w:rPr>
        <w:tab/>
      </w:r>
      <w:r w:rsidR="00A259CA" w:rsidRPr="003611A1">
        <w:rPr>
          <w:rFonts w:ascii="Arial" w:hAnsi="Arial" w:cs="Arial"/>
          <w:color w:val="0000FF"/>
          <w:sz w:val="22"/>
          <w:szCs w:val="22"/>
        </w:rPr>
        <w:tab/>
        <w:t xml:space="preserve">   </w:t>
      </w:r>
      <w:r w:rsidRPr="003611A1">
        <w:rPr>
          <w:rFonts w:ascii="Arial" w:hAnsi="Arial" w:cs="Arial"/>
          <w:color w:val="0000FF"/>
          <w:sz w:val="22"/>
          <w:szCs w:val="22"/>
        </w:rPr>
        <w:t>£</w:t>
      </w:r>
      <w:r w:rsidR="00A259CA" w:rsidRPr="003611A1">
        <w:rPr>
          <w:rFonts w:ascii="Arial" w:hAnsi="Arial" w:cs="Arial"/>
          <w:color w:val="0000FF"/>
          <w:sz w:val="22"/>
          <w:szCs w:val="22"/>
        </w:rPr>
        <w:t>825</w:t>
      </w:r>
    </w:p>
    <w:p w14:paraId="363B24B2" w14:textId="77777777" w:rsidR="00CE11EC" w:rsidRPr="003611A1" w:rsidRDefault="00CE11EC">
      <w:pPr>
        <w:tabs>
          <w:tab w:val="left" w:pos="0"/>
        </w:tabs>
        <w:jc w:val="both"/>
        <w:rPr>
          <w:rFonts w:ascii="Arial" w:hAnsi="Arial" w:cs="Arial"/>
          <w:color w:val="0000FF"/>
          <w:sz w:val="22"/>
          <w:szCs w:val="22"/>
        </w:rPr>
      </w:pPr>
    </w:p>
    <w:p w14:paraId="15FB9B68" w14:textId="77777777" w:rsidR="00E96516" w:rsidRPr="003611A1" w:rsidRDefault="00221373" w:rsidP="00E96516">
      <w:pPr>
        <w:tabs>
          <w:tab w:val="left" w:pos="0"/>
        </w:tabs>
        <w:jc w:val="both"/>
        <w:rPr>
          <w:rFonts w:ascii="Arial" w:hAnsi="Arial" w:cs="Arial"/>
          <w:color w:val="0000FF"/>
          <w:sz w:val="22"/>
          <w:szCs w:val="22"/>
        </w:rPr>
      </w:pPr>
      <w:r w:rsidRPr="003611A1">
        <w:rPr>
          <w:rFonts w:ascii="Arial" w:hAnsi="Arial" w:cs="Arial"/>
          <w:color w:val="0000FF"/>
          <w:sz w:val="22"/>
          <w:szCs w:val="22"/>
        </w:rPr>
        <w:t>8</w:t>
      </w:r>
      <w:r w:rsidR="00E11043" w:rsidRPr="003611A1">
        <w:rPr>
          <w:rFonts w:ascii="Arial" w:hAnsi="Arial" w:cs="Arial"/>
          <w:color w:val="0000FF"/>
          <w:sz w:val="22"/>
          <w:szCs w:val="22"/>
        </w:rPr>
        <w:t>.</w:t>
      </w:r>
      <w:r w:rsidR="00027665" w:rsidRPr="003611A1">
        <w:rPr>
          <w:rFonts w:ascii="Arial" w:hAnsi="Arial" w:cs="Arial"/>
          <w:color w:val="0000FF"/>
          <w:sz w:val="22"/>
          <w:szCs w:val="22"/>
        </w:rPr>
        <w:t>4</w:t>
      </w:r>
      <w:r w:rsidR="00E11043" w:rsidRPr="003611A1">
        <w:rPr>
          <w:rFonts w:ascii="Arial" w:hAnsi="Arial" w:cs="Arial"/>
          <w:color w:val="0000FF"/>
          <w:sz w:val="22"/>
          <w:szCs w:val="22"/>
        </w:rPr>
        <w:t xml:space="preserve"> </w:t>
      </w:r>
      <w:r w:rsidR="006825AC" w:rsidRPr="003611A1">
        <w:rPr>
          <w:rFonts w:ascii="Arial" w:hAnsi="Arial" w:cs="Arial"/>
          <w:color w:val="0000FF"/>
          <w:sz w:val="22"/>
          <w:szCs w:val="22"/>
        </w:rPr>
        <w:t xml:space="preserve">The Council’s General Reserves </w:t>
      </w:r>
      <w:r w:rsidR="008845B6" w:rsidRPr="003611A1">
        <w:rPr>
          <w:rFonts w:ascii="Arial" w:hAnsi="Arial" w:cs="Arial"/>
          <w:color w:val="0000FF"/>
          <w:sz w:val="22"/>
          <w:szCs w:val="22"/>
        </w:rPr>
        <w:t xml:space="preserve">(Overall Reserves less </w:t>
      </w:r>
      <w:r w:rsidR="00E96516" w:rsidRPr="003611A1">
        <w:rPr>
          <w:rFonts w:ascii="Arial" w:hAnsi="Arial" w:cs="Arial"/>
          <w:color w:val="0000FF"/>
          <w:sz w:val="22"/>
          <w:szCs w:val="22"/>
        </w:rPr>
        <w:t>Earmarked</w:t>
      </w:r>
      <w:r w:rsidR="008845B6" w:rsidRPr="003611A1">
        <w:rPr>
          <w:rFonts w:ascii="Arial" w:hAnsi="Arial" w:cs="Arial"/>
          <w:color w:val="0000FF"/>
          <w:sz w:val="22"/>
          <w:szCs w:val="22"/>
        </w:rPr>
        <w:t xml:space="preserve">/Reserved Funds) </w:t>
      </w:r>
      <w:r w:rsidR="006825AC" w:rsidRPr="003611A1">
        <w:rPr>
          <w:rFonts w:ascii="Arial" w:hAnsi="Arial" w:cs="Arial"/>
          <w:color w:val="0000FF"/>
          <w:sz w:val="22"/>
          <w:szCs w:val="22"/>
        </w:rPr>
        <w:t>accordingly stood at £</w:t>
      </w:r>
      <w:r w:rsidR="00A259CA" w:rsidRPr="003611A1">
        <w:rPr>
          <w:rFonts w:ascii="Arial" w:hAnsi="Arial" w:cs="Arial"/>
          <w:color w:val="0000FF"/>
          <w:sz w:val="22"/>
          <w:szCs w:val="22"/>
        </w:rPr>
        <w:t xml:space="preserve">32,585.39 </w:t>
      </w:r>
      <w:r w:rsidR="00E96516" w:rsidRPr="003611A1">
        <w:rPr>
          <w:rFonts w:ascii="Arial" w:hAnsi="Arial" w:cs="Arial"/>
          <w:color w:val="0000FF"/>
          <w:sz w:val="22"/>
          <w:szCs w:val="22"/>
        </w:rPr>
        <w:t>and w</w:t>
      </w:r>
      <w:r w:rsidR="00653475" w:rsidRPr="003611A1">
        <w:rPr>
          <w:rFonts w:ascii="Arial" w:hAnsi="Arial" w:cs="Arial"/>
          <w:color w:val="0000FF"/>
          <w:sz w:val="22"/>
          <w:szCs w:val="22"/>
        </w:rPr>
        <w:t>ere</w:t>
      </w:r>
      <w:r w:rsidR="00E96516" w:rsidRPr="003611A1">
        <w:rPr>
          <w:rFonts w:ascii="Arial" w:hAnsi="Arial" w:cs="Arial"/>
          <w:color w:val="0000FF"/>
          <w:sz w:val="22"/>
          <w:szCs w:val="22"/>
        </w:rPr>
        <w:t xml:space="preserve"> in excess of the generally accepted position that non-earmarked revenue reserves should usually be between three and twelve months of Net Revenue Expenditure (effectively the Precept less any loan repayments - the JPAG Proper Practices Guide, Item 5.3</w:t>
      </w:r>
      <w:r w:rsidR="005C3C87" w:rsidRPr="003611A1">
        <w:rPr>
          <w:rFonts w:ascii="Arial" w:hAnsi="Arial" w:cs="Arial"/>
          <w:color w:val="0000FF"/>
          <w:sz w:val="22"/>
          <w:szCs w:val="22"/>
        </w:rPr>
        <w:t>3</w:t>
      </w:r>
      <w:r w:rsidR="00E96516" w:rsidRPr="003611A1">
        <w:rPr>
          <w:rFonts w:ascii="Arial" w:hAnsi="Arial" w:cs="Arial"/>
          <w:color w:val="0000FF"/>
          <w:sz w:val="22"/>
          <w:szCs w:val="22"/>
        </w:rPr>
        <w:t xml:space="preserve"> refers).</w:t>
      </w:r>
      <w:r w:rsidR="00577658" w:rsidRPr="003611A1">
        <w:rPr>
          <w:rFonts w:ascii="Arial" w:hAnsi="Arial" w:cs="Arial"/>
          <w:color w:val="0000FF"/>
          <w:sz w:val="22"/>
          <w:szCs w:val="22"/>
        </w:rPr>
        <w:t xml:space="preserve"> </w:t>
      </w:r>
    </w:p>
    <w:p w14:paraId="708596FB" w14:textId="77777777" w:rsidR="00D66D8C" w:rsidRPr="003611A1" w:rsidRDefault="00D66D8C">
      <w:pPr>
        <w:tabs>
          <w:tab w:val="left" w:pos="2552"/>
        </w:tabs>
        <w:ind w:left="2552" w:hanging="2552"/>
        <w:rPr>
          <w:rFonts w:ascii="Arial" w:hAnsi="Arial" w:cs="Arial"/>
          <w:b/>
          <w:bCs/>
          <w:color w:val="0000FF"/>
          <w:sz w:val="22"/>
          <w:szCs w:val="22"/>
        </w:rPr>
      </w:pPr>
    </w:p>
    <w:p w14:paraId="4FFE0FD9" w14:textId="77777777" w:rsidR="0043047D" w:rsidRPr="000F609E" w:rsidRDefault="0043047D">
      <w:pPr>
        <w:tabs>
          <w:tab w:val="left" w:pos="2552"/>
        </w:tabs>
        <w:ind w:left="2552" w:hanging="2552"/>
        <w:rPr>
          <w:rFonts w:ascii="Arial" w:hAnsi="Arial" w:cs="Arial"/>
          <w:color w:val="1F497D"/>
          <w:sz w:val="22"/>
          <w:szCs w:val="22"/>
        </w:rPr>
      </w:pPr>
    </w:p>
    <w:p w14:paraId="60B2CAA0" w14:textId="77777777" w:rsidR="00D66D8C" w:rsidRPr="00EA1835" w:rsidRDefault="00221373" w:rsidP="00D66D8C">
      <w:pPr>
        <w:tabs>
          <w:tab w:val="left" w:pos="2552"/>
        </w:tabs>
        <w:rPr>
          <w:rFonts w:ascii="Arial" w:hAnsi="Arial" w:cs="Arial"/>
          <w:b/>
          <w:i/>
          <w:sz w:val="22"/>
          <w:szCs w:val="22"/>
        </w:rPr>
      </w:pPr>
      <w:r>
        <w:rPr>
          <w:rFonts w:ascii="Arial" w:hAnsi="Arial" w:cs="Arial"/>
          <w:b/>
          <w:sz w:val="22"/>
          <w:szCs w:val="22"/>
        </w:rPr>
        <w:t>9</w:t>
      </w:r>
      <w:r w:rsidR="00D66D8C">
        <w:rPr>
          <w:rFonts w:ascii="Arial" w:hAnsi="Arial" w:cs="Arial"/>
          <w:b/>
          <w:sz w:val="22"/>
          <w:szCs w:val="22"/>
        </w:rPr>
        <w:t xml:space="preserve">. </w:t>
      </w:r>
      <w:r w:rsidR="00D66D8C" w:rsidRPr="00EA1835">
        <w:rPr>
          <w:rFonts w:ascii="Arial" w:hAnsi="Arial" w:cs="Arial"/>
          <w:b/>
          <w:sz w:val="22"/>
          <w:szCs w:val="22"/>
        </w:rPr>
        <w:t xml:space="preserve">Income Controls </w:t>
      </w:r>
      <w:r w:rsidR="00D66D8C" w:rsidRPr="00EA1835">
        <w:rPr>
          <w:rFonts w:ascii="Arial" w:hAnsi="Arial" w:cs="Arial"/>
          <w:b/>
          <w:i/>
          <w:sz w:val="22"/>
          <w:szCs w:val="22"/>
        </w:rPr>
        <w:t>(regarding sums received from Precept, Grants, Loans and other income including credit control mechanisms).</w:t>
      </w:r>
    </w:p>
    <w:p w14:paraId="46145150" w14:textId="77777777" w:rsidR="001C3A67" w:rsidRPr="00E73913" w:rsidRDefault="001C3A67">
      <w:pPr>
        <w:tabs>
          <w:tab w:val="left" w:pos="2552"/>
        </w:tabs>
        <w:ind w:left="2552" w:hanging="2552"/>
        <w:rPr>
          <w:rFonts w:ascii="Arial" w:hAnsi="Arial" w:cs="Arial"/>
          <w:color w:val="0000FF"/>
          <w:sz w:val="22"/>
          <w:szCs w:val="22"/>
        </w:rPr>
      </w:pPr>
    </w:p>
    <w:p w14:paraId="14804734" w14:textId="77777777" w:rsidR="00A11B0D" w:rsidRPr="003611A1" w:rsidRDefault="001C3A67" w:rsidP="00CC271C">
      <w:pPr>
        <w:pStyle w:val="BodyTextIndent"/>
        <w:tabs>
          <w:tab w:val="clear" w:pos="2552"/>
          <w:tab w:val="left" w:pos="0"/>
        </w:tabs>
        <w:ind w:left="0" w:hanging="32"/>
        <w:jc w:val="both"/>
        <w:rPr>
          <w:rFonts w:ascii="Arial" w:hAnsi="Arial" w:cs="Arial"/>
          <w:color w:val="0000FF"/>
          <w:sz w:val="22"/>
          <w:szCs w:val="22"/>
        </w:rPr>
      </w:pPr>
      <w:r w:rsidRPr="003611A1">
        <w:rPr>
          <w:rFonts w:ascii="Arial" w:hAnsi="Arial" w:cs="Arial"/>
          <w:color w:val="0000FF"/>
          <w:sz w:val="22"/>
          <w:szCs w:val="22"/>
        </w:rPr>
        <w:tab/>
      </w:r>
      <w:r w:rsidR="00221373" w:rsidRPr="003611A1">
        <w:rPr>
          <w:rFonts w:ascii="Arial" w:hAnsi="Arial" w:cs="Arial"/>
          <w:color w:val="0000FF"/>
          <w:sz w:val="22"/>
          <w:szCs w:val="22"/>
        </w:rPr>
        <w:t>9</w:t>
      </w:r>
      <w:r w:rsidR="00CC271C" w:rsidRPr="003611A1">
        <w:rPr>
          <w:rFonts w:ascii="Arial" w:hAnsi="Arial" w:cs="Arial"/>
          <w:color w:val="0000FF"/>
          <w:sz w:val="22"/>
          <w:szCs w:val="22"/>
        </w:rPr>
        <w:t xml:space="preserve">.1 </w:t>
      </w:r>
      <w:r w:rsidRPr="003611A1">
        <w:rPr>
          <w:rFonts w:ascii="Arial" w:hAnsi="Arial" w:cs="Arial"/>
          <w:color w:val="0000FF"/>
          <w:sz w:val="22"/>
          <w:szCs w:val="22"/>
        </w:rPr>
        <w:t>Receipts recorded in the Cash</w:t>
      </w:r>
      <w:r w:rsidR="00FD06E2" w:rsidRPr="003611A1">
        <w:rPr>
          <w:rFonts w:ascii="Arial" w:hAnsi="Arial" w:cs="Arial"/>
          <w:color w:val="0000FF"/>
          <w:sz w:val="22"/>
          <w:szCs w:val="22"/>
        </w:rPr>
        <w:t>b</w:t>
      </w:r>
      <w:r w:rsidRPr="003611A1">
        <w:rPr>
          <w:rFonts w:ascii="Arial" w:hAnsi="Arial" w:cs="Arial"/>
          <w:color w:val="0000FF"/>
          <w:sz w:val="22"/>
          <w:szCs w:val="22"/>
        </w:rPr>
        <w:t xml:space="preserve">ook </w:t>
      </w:r>
      <w:r w:rsidR="00870B55" w:rsidRPr="003611A1">
        <w:rPr>
          <w:rFonts w:ascii="Arial" w:hAnsi="Arial" w:cs="Arial"/>
          <w:color w:val="0000FF"/>
          <w:sz w:val="22"/>
          <w:szCs w:val="22"/>
        </w:rPr>
        <w:t>consisted of</w:t>
      </w:r>
      <w:r w:rsidR="00A11B0D" w:rsidRPr="003611A1">
        <w:rPr>
          <w:rFonts w:ascii="Arial" w:hAnsi="Arial" w:cs="Arial"/>
          <w:color w:val="0000FF"/>
          <w:sz w:val="22"/>
          <w:szCs w:val="22"/>
        </w:rPr>
        <w:t xml:space="preserve"> Precept (£12,890), Wayleave £126.59), Locality Budget Grant (£2,450), MSDC Grants (£1,482), Pitch Hire (£625) and Miscellaneous (£20).</w:t>
      </w:r>
    </w:p>
    <w:p w14:paraId="183840E7" w14:textId="77777777" w:rsidR="00A11B0D" w:rsidRPr="003611A1" w:rsidRDefault="00A11B0D" w:rsidP="00CC271C">
      <w:pPr>
        <w:pStyle w:val="BodyTextIndent"/>
        <w:tabs>
          <w:tab w:val="clear" w:pos="2552"/>
          <w:tab w:val="left" w:pos="0"/>
        </w:tabs>
        <w:ind w:left="0" w:hanging="32"/>
        <w:jc w:val="both"/>
        <w:rPr>
          <w:rFonts w:ascii="Arial" w:hAnsi="Arial" w:cs="Arial"/>
          <w:color w:val="0000FF"/>
          <w:sz w:val="22"/>
          <w:szCs w:val="22"/>
        </w:rPr>
      </w:pPr>
    </w:p>
    <w:p w14:paraId="411E9B6F" w14:textId="77777777" w:rsidR="00920795" w:rsidRPr="003611A1" w:rsidRDefault="00A11B0D" w:rsidP="00CC271C">
      <w:pPr>
        <w:pStyle w:val="BodyTextIndent"/>
        <w:tabs>
          <w:tab w:val="clear" w:pos="2552"/>
          <w:tab w:val="left" w:pos="0"/>
        </w:tabs>
        <w:ind w:left="0" w:hanging="32"/>
        <w:jc w:val="both"/>
        <w:rPr>
          <w:rFonts w:ascii="Arial" w:hAnsi="Arial" w:cs="Arial"/>
          <w:color w:val="0000FF"/>
          <w:sz w:val="22"/>
          <w:szCs w:val="22"/>
        </w:rPr>
      </w:pPr>
      <w:r w:rsidRPr="003611A1">
        <w:rPr>
          <w:rFonts w:ascii="Arial" w:hAnsi="Arial" w:cs="Arial"/>
          <w:color w:val="0000FF"/>
          <w:sz w:val="22"/>
          <w:szCs w:val="22"/>
        </w:rPr>
        <w:t xml:space="preserve">9.2 </w:t>
      </w:r>
      <w:r w:rsidR="00870B55" w:rsidRPr="003611A1">
        <w:rPr>
          <w:rFonts w:ascii="Arial" w:hAnsi="Arial" w:cs="Arial"/>
          <w:color w:val="0000FF"/>
          <w:sz w:val="22"/>
          <w:szCs w:val="22"/>
        </w:rPr>
        <w:t xml:space="preserve">The Receipts </w:t>
      </w:r>
      <w:r w:rsidR="001C3A67" w:rsidRPr="003611A1">
        <w:rPr>
          <w:rFonts w:ascii="Arial" w:hAnsi="Arial" w:cs="Arial"/>
          <w:color w:val="0000FF"/>
          <w:sz w:val="22"/>
          <w:szCs w:val="22"/>
        </w:rPr>
        <w:t>were cross referenced with the bank statements</w:t>
      </w:r>
      <w:r w:rsidR="00A3606E" w:rsidRPr="003611A1">
        <w:rPr>
          <w:rFonts w:ascii="Arial" w:hAnsi="Arial" w:cs="Arial"/>
          <w:color w:val="0000FF"/>
          <w:sz w:val="22"/>
          <w:szCs w:val="22"/>
        </w:rPr>
        <w:t xml:space="preserve"> </w:t>
      </w:r>
      <w:r w:rsidR="000A4397" w:rsidRPr="003611A1">
        <w:rPr>
          <w:rFonts w:ascii="Arial" w:hAnsi="Arial" w:cs="Arial"/>
          <w:color w:val="0000FF"/>
          <w:sz w:val="22"/>
          <w:szCs w:val="22"/>
        </w:rPr>
        <w:t xml:space="preserve">on a sample </w:t>
      </w:r>
      <w:r w:rsidR="00E92A39" w:rsidRPr="003611A1">
        <w:rPr>
          <w:rFonts w:ascii="Arial" w:hAnsi="Arial" w:cs="Arial"/>
          <w:color w:val="0000FF"/>
          <w:sz w:val="22"/>
          <w:szCs w:val="22"/>
        </w:rPr>
        <w:t xml:space="preserve">basis </w:t>
      </w:r>
      <w:r w:rsidR="001C3A67" w:rsidRPr="003611A1">
        <w:rPr>
          <w:rFonts w:ascii="Arial" w:hAnsi="Arial" w:cs="Arial"/>
          <w:color w:val="0000FF"/>
          <w:sz w:val="22"/>
          <w:szCs w:val="22"/>
        </w:rPr>
        <w:t>and were found to be in order.</w:t>
      </w:r>
    </w:p>
    <w:p w14:paraId="4E3DD008" w14:textId="77777777" w:rsidR="00A259CA" w:rsidRDefault="00A259CA">
      <w:pPr>
        <w:tabs>
          <w:tab w:val="left" w:pos="2552"/>
        </w:tabs>
        <w:rPr>
          <w:rFonts w:ascii="Arial" w:hAnsi="Arial" w:cs="Arial"/>
          <w:b/>
          <w:sz w:val="22"/>
          <w:szCs w:val="22"/>
        </w:rPr>
      </w:pPr>
    </w:p>
    <w:p w14:paraId="3462B386" w14:textId="77777777" w:rsidR="00A259CA" w:rsidRDefault="00A259CA">
      <w:pPr>
        <w:tabs>
          <w:tab w:val="left" w:pos="2552"/>
        </w:tabs>
        <w:rPr>
          <w:rFonts w:ascii="Arial" w:hAnsi="Arial" w:cs="Arial"/>
          <w:b/>
          <w:sz w:val="22"/>
          <w:szCs w:val="22"/>
        </w:rPr>
      </w:pPr>
    </w:p>
    <w:p w14:paraId="498DF5BE" w14:textId="77777777" w:rsidR="00D66D8C" w:rsidRDefault="00221373" w:rsidP="00D66D8C">
      <w:pPr>
        <w:tabs>
          <w:tab w:val="left" w:pos="2552"/>
        </w:tabs>
        <w:ind w:left="2552" w:hanging="2552"/>
        <w:rPr>
          <w:rFonts w:ascii="Arial" w:hAnsi="Arial" w:cs="Arial"/>
          <w:b/>
          <w:i/>
          <w:iCs/>
          <w:sz w:val="22"/>
          <w:szCs w:val="22"/>
        </w:rPr>
      </w:pPr>
      <w:r>
        <w:rPr>
          <w:rFonts w:ascii="Arial" w:hAnsi="Arial" w:cs="Arial"/>
          <w:b/>
          <w:sz w:val="22"/>
          <w:szCs w:val="22"/>
        </w:rPr>
        <w:t>10</w:t>
      </w:r>
      <w:r w:rsidR="00D66D8C">
        <w:rPr>
          <w:rFonts w:ascii="Arial" w:hAnsi="Arial" w:cs="Arial"/>
          <w:b/>
          <w:sz w:val="22"/>
          <w:szCs w:val="22"/>
        </w:rPr>
        <w:t xml:space="preserve">. Petty Cash </w:t>
      </w:r>
      <w:r w:rsidR="00D66D8C">
        <w:rPr>
          <w:rFonts w:ascii="Arial" w:hAnsi="Arial" w:cs="Arial"/>
          <w:b/>
          <w:i/>
          <w:iCs/>
          <w:sz w:val="22"/>
          <w:szCs w:val="22"/>
        </w:rPr>
        <w:t>(Associated books and established system in place).</w:t>
      </w:r>
    </w:p>
    <w:p w14:paraId="66196099" w14:textId="77777777" w:rsidR="00F56AB8" w:rsidRPr="00014CC1" w:rsidRDefault="001A458F" w:rsidP="001A458F">
      <w:pPr>
        <w:pStyle w:val="BodyTextIndent"/>
        <w:jc w:val="both"/>
        <w:rPr>
          <w:rFonts w:ascii="Arial" w:hAnsi="Arial" w:cs="Arial"/>
          <w:b/>
          <w:sz w:val="22"/>
          <w:szCs w:val="22"/>
        </w:rPr>
      </w:pPr>
      <w:r w:rsidRPr="00014CC1">
        <w:rPr>
          <w:rFonts w:ascii="Arial" w:hAnsi="Arial" w:cs="Arial"/>
          <w:b/>
          <w:sz w:val="22"/>
          <w:szCs w:val="22"/>
        </w:rPr>
        <w:tab/>
      </w:r>
    </w:p>
    <w:p w14:paraId="769BC0F8" w14:textId="77777777" w:rsidR="00C636E3" w:rsidRPr="003611A1" w:rsidRDefault="006A6AED" w:rsidP="000E0ECF">
      <w:pPr>
        <w:pStyle w:val="BodyTextIndent"/>
        <w:tabs>
          <w:tab w:val="clear" w:pos="2552"/>
          <w:tab w:val="left" w:pos="0"/>
        </w:tabs>
        <w:ind w:left="0" w:hanging="1800"/>
        <w:jc w:val="both"/>
        <w:rPr>
          <w:rFonts w:ascii="Arial" w:hAnsi="Arial" w:cs="Arial"/>
          <w:iCs/>
          <w:color w:val="0000FF"/>
          <w:sz w:val="22"/>
          <w:szCs w:val="22"/>
        </w:rPr>
      </w:pPr>
      <w:r w:rsidRPr="00014CC1">
        <w:rPr>
          <w:rFonts w:ascii="Arial" w:hAnsi="Arial" w:cs="Arial"/>
          <w:iCs/>
          <w:color w:val="0000FF"/>
          <w:sz w:val="22"/>
          <w:szCs w:val="22"/>
        </w:rPr>
        <w:tab/>
      </w:r>
      <w:r w:rsidR="00221373" w:rsidRPr="003611A1">
        <w:rPr>
          <w:rFonts w:ascii="Arial" w:hAnsi="Arial" w:cs="Arial"/>
          <w:iCs/>
          <w:color w:val="0000FF"/>
          <w:sz w:val="22"/>
          <w:szCs w:val="22"/>
        </w:rPr>
        <w:t>10</w:t>
      </w:r>
      <w:r w:rsidR="00CC271C" w:rsidRPr="003611A1">
        <w:rPr>
          <w:rFonts w:ascii="Arial" w:hAnsi="Arial" w:cs="Arial"/>
          <w:iCs/>
          <w:color w:val="0000FF"/>
          <w:sz w:val="22"/>
          <w:szCs w:val="22"/>
        </w:rPr>
        <w:t xml:space="preserve">.1 </w:t>
      </w:r>
      <w:r w:rsidR="00A75EF0" w:rsidRPr="003611A1">
        <w:rPr>
          <w:rFonts w:ascii="Arial" w:hAnsi="Arial" w:cs="Arial"/>
          <w:iCs/>
          <w:color w:val="0000FF"/>
          <w:sz w:val="22"/>
          <w:szCs w:val="22"/>
        </w:rPr>
        <w:t>A Petty Cash system is not in use; a</w:t>
      </w:r>
      <w:r w:rsidR="000E0ECF" w:rsidRPr="003611A1">
        <w:rPr>
          <w:rFonts w:ascii="Arial" w:hAnsi="Arial" w:cs="Arial"/>
          <w:iCs/>
          <w:color w:val="0000FF"/>
          <w:sz w:val="22"/>
          <w:szCs w:val="22"/>
        </w:rPr>
        <w:t>n</w:t>
      </w:r>
      <w:r w:rsidR="00A75EF0" w:rsidRPr="003611A1">
        <w:rPr>
          <w:rFonts w:ascii="Arial" w:hAnsi="Arial" w:cs="Arial"/>
          <w:iCs/>
          <w:color w:val="0000FF"/>
          <w:sz w:val="22"/>
          <w:szCs w:val="22"/>
        </w:rPr>
        <w:t xml:space="preserve"> </w:t>
      </w:r>
      <w:r w:rsidR="00F56AB8" w:rsidRPr="003611A1">
        <w:rPr>
          <w:rFonts w:ascii="Arial" w:hAnsi="Arial" w:cs="Arial"/>
          <w:iCs/>
          <w:color w:val="0000FF"/>
          <w:sz w:val="22"/>
          <w:szCs w:val="22"/>
        </w:rPr>
        <w:t>expenses system</w:t>
      </w:r>
      <w:r w:rsidR="001A458F" w:rsidRPr="003611A1">
        <w:rPr>
          <w:rFonts w:ascii="Arial" w:hAnsi="Arial" w:cs="Arial"/>
          <w:iCs/>
          <w:color w:val="0000FF"/>
          <w:sz w:val="22"/>
          <w:szCs w:val="22"/>
        </w:rPr>
        <w:t xml:space="preserve"> is in place</w:t>
      </w:r>
      <w:r w:rsidR="00716157" w:rsidRPr="003611A1">
        <w:rPr>
          <w:rFonts w:ascii="Arial" w:hAnsi="Arial" w:cs="Arial"/>
          <w:iCs/>
          <w:color w:val="0000FF"/>
          <w:sz w:val="22"/>
          <w:szCs w:val="22"/>
        </w:rPr>
        <w:t xml:space="preserve"> with reimbursements </w:t>
      </w:r>
      <w:r w:rsidR="00653475" w:rsidRPr="003611A1">
        <w:rPr>
          <w:rFonts w:ascii="Arial" w:hAnsi="Arial" w:cs="Arial"/>
          <w:iCs/>
          <w:color w:val="0000FF"/>
          <w:sz w:val="22"/>
          <w:szCs w:val="22"/>
        </w:rPr>
        <w:t xml:space="preserve">being </w:t>
      </w:r>
      <w:r w:rsidR="00716157" w:rsidRPr="003611A1">
        <w:rPr>
          <w:rFonts w:ascii="Arial" w:hAnsi="Arial" w:cs="Arial"/>
          <w:iCs/>
          <w:color w:val="0000FF"/>
          <w:sz w:val="22"/>
          <w:szCs w:val="22"/>
        </w:rPr>
        <w:t>made for expenses claimed.</w:t>
      </w:r>
    </w:p>
    <w:p w14:paraId="5046DFCE" w14:textId="77777777" w:rsidR="00E73913" w:rsidRDefault="00E73913">
      <w:pPr>
        <w:tabs>
          <w:tab w:val="left" w:pos="2552"/>
        </w:tabs>
        <w:rPr>
          <w:rFonts w:ascii="Arial" w:hAnsi="Arial" w:cs="Arial"/>
          <w:color w:val="0000FF"/>
          <w:sz w:val="22"/>
          <w:szCs w:val="22"/>
        </w:rPr>
      </w:pPr>
    </w:p>
    <w:p w14:paraId="4A04C976" w14:textId="77777777" w:rsidR="003611A1" w:rsidRDefault="003611A1">
      <w:pPr>
        <w:tabs>
          <w:tab w:val="left" w:pos="2552"/>
        </w:tabs>
        <w:rPr>
          <w:rFonts w:ascii="Arial" w:hAnsi="Arial" w:cs="Arial"/>
          <w:color w:val="0000FF"/>
          <w:sz w:val="22"/>
          <w:szCs w:val="22"/>
        </w:rPr>
      </w:pPr>
    </w:p>
    <w:p w14:paraId="3D6EEDD5" w14:textId="77777777" w:rsidR="00D66D8C" w:rsidRPr="00EA1835" w:rsidRDefault="00221373" w:rsidP="00D66D8C">
      <w:pPr>
        <w:tabs>
          <w:tab w:val="left" w:pos="2552"/>
        </w:tabs>
        <w:ind w:left="2552" w:hanging="2552"/>
        <w:rPr>
          <w:rFonts w:ascii="Arial" w:hAnsi="Arial" w:cs="Arial"/>
          <w:b/>
          <w:i/>
          <w:iCs/>
          <w:sz w:val="22"/>
          <w:szCs w:val="22"/>
        </w:rPr>
      </w:pPr>
      <w:bookmarkStart w:id="15" w:name="_Hlk25556958"/>
      <w:r>
        <w:rPr>
          <w:rFonts w:ascii="Arial" w:hAnsi="Arial" w:cs="Arial"/>
          <w:b/>
          <w:sz w:val="22"/>
          <w:szCs w:val="22"/>
        </w:rPr>
        <w:t>11</w:t>
      </w:r>
      <w:r w:rsidR="00D66D8C" w:rsidRPr="00437934">
        <w:rPr>
          <w:rFonts w:ascii="Arial" w:hAnsi="Arial" w:cs="Arial"/>
          <w:b/>
          <w:sz w:val="22"/>
          <w:szCs w:val="22"/>
        </w:rPr>
        <w:t xml:space="preserve">. </w:t>
      </w:r>
      <w:r w:rsidR="00D66D8C" w:rsidRPr="00EA1835">
        <w:rPr>
          <w:rFonts w:ascii="Arial" w:hAnsi="Arial" w:cs="Arial"/>
          <w:b/>
          <w:sz w:val="22"/>
          <w:szCs w:val="22"/>
        </w:rPr>
        <w:t>Payroll Controls (</w:t>
      </w:r>
      <w:r w:rsidR="00D66D8C" w:rsidRPr="00EA1835">
        <w:rPr>
          <w:rFonts w:ascii="Arial" w:hAnsi="Arial" w:cs="Arial"/>
          <w:b/>
          <w:i/>
          <w:iCs/>
          <w:sz w:val="22"/>
          <w:szCs w:val="22"/>
        </w:rPr>
        <w:t>PAYE and NIC in place; compliant with HMRC procedures;</w:t>
      </w:r>
    </w:p>
    <w:p w14:paraId="63A6D6F3" w14:textId="77777777" w:rsidR="00D66D8C" w:rsidRPr="00EA1835" w:rsidRDefault="00D66D8C" w:rsidP="00D66D8C">
      <w:pPr>
        <w:tabs>
          <w:tab w:val="left" w:pos="2552"/>
        </w:tabs>
        <w:ind w:left="2552" w:hanging="2552"/>
        <w:rPr>
          <w:rFonts w:ascii="Arial" w:hAnsi="Arial" w:cs="Arial"/>
          <w:b/>
          <w:i/>
          <w:iCs/>
          <w:sz w:val="22"/>
          <w:szCs w:val="22"/>
        </w:rPr>
      </w:pPr>
      <w:r w:rsidRPr="00EA1835">
        <w:rPr>
          <w:rFonts w:ascii="Arial" w:hAnsi="Arial" w:cs="Arial"/>
          <w:b/>
          <w:i/>
          <w:iCs/>
          <w:sz w:val="22"/>
          <w:szCs w:val="22"/>
        </w:rPr>
        <w:t xml:space="preserve"> records relating to contracts of employment).</w:t>
      </w:r>
    </w:p>
    <w:bookmarkEnd w:id="15"/>
    <w:p w14:paraId="12910890" w14:textId="77777777" w:rsidR="001C3A67" w:rsidRDefault="001C3A67">
      <w:pPr>
        <w:tabs>
          <w:tab w:val="left" w:pos="2552"/>
        </w:tabs>
        <w:ind w:left="2552" w:hanging="2552"/>
        <w:jc w:val="both"/>
        <w:rPr>
          <w:rFonts w:ascii="Arial" w:hAnsi="Arial" w:cs="Arial"/>
          <w:b/>
          <w:i/>
          <w:iCs/>
          <w:sz w:val="22"/>
          <w:szCs w:val="22"/>
        </w:rPr>
      </w:pPr>
    </w:p>
    <w:p w14:paraId="61023F72" w14:textId="77777777" w:rsidR="00B82EF4" w:rsidRPr="003611A1" w:rsidRDefault="00221373" w:rsidP="00E22056">
      <w:pPr>
        <w:tabs>
          <w:tab w:val="left" w:pos="0"/>
        </w:tabs>
        <w:jc w:val="both"/>
        <w:rPr>
          <w:rFonts w:ascii="Arial" w:hAnsi="Arial" w:cs="Arial"/>
          <w:color w:val="0000FF"/>
          <w:sz w:val="22"/>
          <w:szCs w:val="22"/>
        </w:rPr>
      </w:pPr>
      <w:r w:rsidRPr="003611A1">
        <w:rPr>
          <w:rFonts w:ascii="Arial" w:hAnsi="Arial" w:cs="Arial"/>
          <w:color w:val="0000FF"/>
          <w:sz w:val="22"/>
          <w:szCs w:val="22"/>
        </w:rPr>
        <w:t>11</w:t>
      </w:r>
      <w:r w:rsidR="0027506F" w:rsidRPr="003611A1">
        <w:rPr>
          <w:rFonts w:ascii="Arial" w:hAnsi="Arial" w:cs="Arial"/>
          <w:color w:val="0000FF"/>
          <w:sz w:val="22"/>
          <w:szCs w:val="22"/>
        </w:rPr>
        <w:t>.1</w:t>
      </w:r>
      <w:r w:rsidR="0011057B" w:rsidRPr="003611A1">
        <w:rPr>
          <w:rFonts w:ascii="Arial" w:hAnsi="Arial" w:cs="Arial"/>
          <w:color w:val="0000FF"/>
          <w:sz w:val="22"/>
          <w:szCs w:val="22"/>
        </w:rPr>
        <w:t xml:space="preserve"> Payroll Services were operated in the year of account by the Suffolk Association of Local Councils (SALC) in accordance with HMRC regulations. Detailed pay slips </w:t>
      </w:r>
      <w:r w:rsidR="0011057B" w:rsidRPr="003611A1">
        <w:rPr>
          <w:rFonts w:ascii="Arial" w:hAnsi="Arial" w:cs="Arial"/>
          <w:color w:val="0000FF"/>
          <w:sz w:val="22"/>
          <w:szCs w:val="22"/>
        </w:rPr>
        <w:lastRenderedPageBreak/>
        <w:t>were produced</w:t>
      </w:r>
      <w:r w:rsidR="00B8662E" w:rsidRPr="003611A1">
        <w:rPr>
          <w:rFonts w:ascii="Arial" w:hAnsi="Arial" w:cs="Arial"/>
          <w:color w:val="0000FF"/>
          <w:sz w:val="22"/>
          <w:szCs w:val="22"/>
        </w:rPr>
        <w:t>.</w:t>
      </w:r>
      <w:r w:rsidR="007D004C" w:rsidRPr="003611A1">
        <w:rPr>
          <w:rFonts w:ascii="Arial" w:hAnsi="Arial" w:cs="Arial"/>
          <w:color w:val="0000FF"/>
          <w:sz w:val="22"/>
          <w:szCs w:val="22"/>
        </w:rPr>
        <w:t xml:space="preserve"> The P60 End of Year Certificate for the Clerk/RFO was presented to the Internal Auditor to confirm the gross salary paid and the tax deducted and paid to HMRC.</w:t>
      </w:r>
    </w:p>
    <w:p w14:paraId="2E48EF07" w14:textId="77777777" w:rsidR="00563273" w:rsidRPr="003611A1" w:rsidRDefault="00563273" w:rsidP="00E22056">
      <w:pPr>
        <w:tabs>
          <w:tab w:val="left" w:pos="0"/>
        </w:tabs>
        <w:jc w:val="both"/>
        <w:rPr>
          <w:rFonts w:ascii="Arial" w:hAnsi="Arial" w:cs="Arial"/>
          <w:b/>
          <w:color w:val="0000FF"/>
          <w:sz w:val="22"/>
          <w:szCs w:val="22"/>
        </w:rPr>
      </w:pPr>
    </w:p>
    <w:p w14:paraId="3F06A7A0" w14:textId="77777777" w:rsidR="00010C6D" w:rsidRDefault="00010C6D">
      <w:pPr>
        <w:tabs>
          <w:tab w:val="left" w:pos="2552"/>
        </w:tabs>
        <w:ind w:left="2552" w:hanging="2552"/>
        <w:jc w:val="both"/>
        <w:rPr>
          <w:rFonts w:ascii="Arial" w:hAnsi="Arial" w:cs="Arial"/>
          <w:b/>
          <w:sz w:val="22"/>
          <w:szCs w:val="22"/>
        </w:rPr>
      </w:pPr>
    </w:p>
    <w:p w14:paraId="7D5974EC" w14:textId="77777777" w:rsidR="00D66D8C" w:rsidRDefault="00D66D8C" w:rsidP="00D66D8C">
      <w:pPr>
        <w:tabs>
          <w:tab w:val="left" w:pos="0"/>
        </w:tabs>
        <w:jc w:val="both"/>
        <w:rPr>
          <w:rFonts w:ascii="Arial" w:hAnsi="Arial" w:cs="Arial"/>
          <w:b/>
          <w:i/>
          <w:iCs/>
          <w:sz w:val="22"/>
          <w:szCs w:val="22"/>
        </w:rPr>
      </w:pPr>
      <w:bookmarkStart w:id="16" w:name="_Hlk25556978"/>
      <w:r w:rsidRPr="00437934">
        <w:rPr>
          <w:rFonts w:ascii="Arial" w:hAnsi="Arial" w:cs="Arial"/>
          <w:b/>
          <w:sz w:val="22"/>
          <w:szCs w:val="22"/>
        </w:rPr>
        <w:t>1</w:t>
      </w:r>
      <w:r w:rsidR="00221373">
        <w:rPr>
          <w:rFonts w:ascii="Arial" w:hAnsi="Arial" w:cs="Arial"/>
          <w:b/>
          <w:sz w:val="22"/>
          <w:szCs w:val="22"/>
        </w:rPr>
        <w:t>2</w:t>
      </w:r>
      <w:r w:rsidRPr="00437934">
        <w:rPr>
          <w:rFonts w:ascii="Arial" w:hAnsi="Arial" w:cs="Arial"/>
          <w:b/>
          <w:sz w:val="22"/>
          <w:szCs w:val="22"/>
        </w:rPr>
        <w:t xml:space="preserve">. </w:t>
      </w:r>
      <w:r w:rsidRPr="00EA1835">
        <w:rPr>
          <w:rFonts w:ascii="Arial" w:hAnsi="Arial" w:cs="Arial"/>
          <w:b/>
          <w:iCs/>
          <w:sz w:val="22"/>
          <w:szCs w:val="22"/>
        </w:rPr>
        <w:t>Assets Controls</w:t>
      </w:r>
      <w:r w:rsidRPr="00EA1835">
        <w:rPr>
          <w:rFonts w:ascii="Arial" w:hAnsi="Arial" w:cs="Arial"/>
          <w:b/>
          <w:i/>
          <w:iCs/>
          <w:sz w:val="22"/>
          <w:szCs w:val="22"/>
        </w:rPr>
        <w:t xml:space="preserve"> (Inspection of asset register and checks on existence of assets; recording of fixed asset valuations; cross checking on insurance cover).</w:t>
      </w:r>
    </w:p>
    <w:bookmarkEnd w:id="16"/>
    <w:p w14:paraId="6BE76CBB" w14:textId="77777777" w:rsidR="001C3A67" w:rsidRPr="004C5B10" w:rsidRDefault="001C3A67">
      <w:pPr>
        <w:tabs>
          <w:tab w:val="left" w:pos="2552"/>
        </w:tabs>
        <w:ind w:left="2552" w:hanging="2552"/>
        <w:rPr>
          <w:rFonts w:ascii="Arial" w:hAnsi="Arial" w:cs="Arial"/>
          <w:color w:val="FF0000"/>
          <w:sz w:val="22"/>
          <w:szCs w:val="22"/>
        </w:rPr>
      </w:pPr>
    </w:p>
    <w:p w14:paraId="28432A76" w14:textId="77777777" w:rsidR="00615EBD" w:rsidRPr="003611A1" w:rsidRDefault="007A7090">
      <w:pPr>
        <w:tabs>
          <w:tab w:val="left" w:pos="0"/>
        </w:tabs>
        <w:jc w:val="both"/>
        <w:rPr>
          <w:rFonts w:ascii="Arial" w:hAnsi="Arial" w:cs="Arial"/>
          <w:color w:val="0000FF"/>
          <w:sz w:val="22"/>
          <w:szCs w:val="22"/>
        </w:rPr>
      </w:pPr>
      <w:r w:rsidRPr="003611A1">
        <w:rPr>
          <w:rFonts w:ascii="Arial" w:hAnsi="Arial" w:cs="Arial"/>
          <w:color w:val="0000FF"/>
          <w:sz w:val="22"/>
          <w:szCs w:val="22"/>
        </w:rPr>
        <w:t>1</w:t>
      </w:r>
      <w:r w:rsidR="00221373" w:rsidRPr="003611A1">
        <w:rPr>
          <w:rFonts w:ascii="Arial" w:hAnsi="Arial" w:cs="Arial"/>
          <w:color w:val="0000FF"/>
          <w:sz w:val="22"/>
          <w:szCs w:val="22"/>
        </w:rPr>
        <w:t>2</w:t>
      </w:r>
      <w:r w:rsidRPr="003611A1">
        <w:rPr>
          <w:rFonts w:ascii="Arial" w:hAnsi="Arial" w:cs="Arial"/>
          <w:color w:val="0000FF"/>
          <w:sz w:val="22"/>
          <w:szCs w:val="22"/>
        </w:rPr>
        <w:t xml:space="preserve">.1 </w:t>
      </w:r>
      <w:r w:rsidR="001C3A67" w:rsidRPr="003611A1">
        <w:rPr>
          <w:rFonts w:ascii="Arial" w:hAnsi="Arial" w:cs="Arial"/>
          <w:color w:val="0000FF"/>
          <w:sz w:val="22"/>
          <w:szCs w:val="22"/>
        </w:rPr>
        <w:t xml:space="preserve">An Asset Register </w:t>
      </w:r>
      <w:r w:rsidR="006D4862" w:rsidRPr="003611A1">
        <w:rPr>
          <w:rFonts w:ascii="Arial" w:hAnsi="Arial" w:cs="Arial"/>
          <w:color w:val="0000FF"/>
          <w:sz w:val="22"/>
          <w:szCs w:val="22"/>
        </w:rPr>
        <w:t xml:space="preserve">and </w:t>
      </w:r>
      <w:bookmarkStart w:id="17" w:name="_Hlk107060937"/>
      <w:r w:rsidR="006D4862" w:rsidRPr="003611A1">
        <w:rPr>
          <w:rFonts w:ascii="Arial" w:hAnsi="Arial" w:cs="Arial"/>
          <w:color w:val="0000FF"/>
          <w:sz w:val="22"/>
          <w:szCs w:val="22"/>
        </w:rPr>
        <w:t xml:space="preserve">an Asset Maintenance Schedule </w:t>
      </w:r>
      <w:bookmarkEnd w:id="17"/>
      <w:r w:rsidR="006D4862" w:rsidRPr="003611A1">
        <w:rPr>
          <w:rFonts w:ascii="Arial" w:hAnsi="Arial" w:cs="Arial"/>
          <w:color w:val="0000FF"/>
          <w:sz w:val="22"/>
          <w:szCs w:val="22"/>
        </w:rPr>
        <w:t xml:space="preserve">are in place and were reviewed and approved </w:t>
      </w:r>
      <w:r w:rsidR="00615EBD" w:rsidRPr="003611A1">
        <w:rPr>
          <w:rFonts w:ascii="Arial" w:hAnsi="Arial" w:cs="Arial"/>
          <w:color w:val="0000FF"/>
          <w:sz w:val="22"/>
          <w:szCs w:val="22"/>
        </w:rPr>
        <w:t xml:space="preserve">by the Council </w:t>
      </w:r>
      <w:r w:rsidR="006D4862" w:rsidRPr="003611A1">
        <w:rPr>
          <w:rFonts w:ascii="Arial" w:hAnsi="Arial" w:cs="Arial"/>
          <w:color w:val="0000FF"/>
          <w:sz w:val="22"/>
          <w:szCs w:val="22"/>
        </w:rPr>
        <w:t>at the m</w:t>
      </w:r>
      <w:r w:rsidR="00615EBD" w:rsidRPr="003611A1">
        <w:rPr>
          <w:rFonts w:ascii="Arial" w:hAnsi="Arial" w:cs="Arial"/>
          <w:color w:val="0000FF"/>
          <w:sz w:val="22"/>
          <w:szCs w:val="22"/>
        </w:rPr>
        <w:t>eeting on 2</w:t>
      </w:r>
      <w:r w:rsidR="00A11B0D" w:rsidRPr="003611A1">
        <w:rPr>
          <w:rFonts w:ascii="Arial" w:hAnsi="Arial" w:cs="Arial"/>
          <w:color w:val="0000FF"/>
          <w:sz w:val="22"/>
          <w:szCs w:val="22"/>
        </w:rPr>
        <w:t>7</w:t>
      </w:r>
      <w:r w:rsidR="00615EBD" w:rsidRPr="003611A1">
        <w:rPr>
          <w:rFonts w:ascii="Arial" w:hAnsi="Arial" w:cs="Arial"/>
          <w:color w:val="0000FF"/>
          <w:sz w:val="22"/>
          <w:szCs w:val="22"/>
        </w:rPr>
        <w:t xml:space="preserve"> March 202</w:t>
      </w:r>
      <w:r w:rsidR="00A06DD1" w:rsidRPr="003611A1">
        <w:rPr>
          <w:rFonts w:ascii="Arial" w:hAnsi="Arial" w:cs="Arial"/>
          <w:color w:val="0000FF"/>
          <w:sz w:val="22"/>
          <w:szCs w:val="22"/>
        </w:rPr>
        <w:t>3</w:t>
      </w:r>
      <w:r w:rsidR="00D65918" w:rsidRPr="003611A1">
        <w:rPr>
          <w:rFonts w:ascii="Arial" w:hAnsi="Arial" w:cs="Arial"/>
          <w:color w:val="0000FF"/>
          <w:sz w:val="22"/>
          <w:szCs w:val="22"/>
        </w:rPr>
        <w:t xml:space="preserve"> (Minute 2023/122 refers)</w:t>
      </w:r>
      <w:r w:rsidR="00615EBD" w:rsidRPr="003611A1">
        <w:rPr>
          <w:rFonts w:ascii="Arial" w:hAnsi="Arial" w:cs="Arial"/>
          <w:color w:val="0000FF"/>
          <w:sz w:val="22"/>
          <w:szCs w:val="22"/>
        </w:rPr>
        <w:t>.</w:t>
      </w:r>
      <w:r w:rsidR="00027665" w:rsidRPr="003611A1">
        <w:rPr>
          <w:rFonts w:ascii="Arial" w:hAnsi="Arial" w:cs="Arial"/>
          <w:color w:val="0000FF"/>
          <w:sz w:val="22"/>
          <w:szCs w:val="22"/>
        </w:rPr>
        <w:t xml:space="preserve"> The Asset Maintenance Schedule includes a list of Councillors allocated to check the various assets and to report back upon any issues relating to the assets they are monitoring.</w:t>
      </w:r>
    </w:p>
    <w:p w14:paraId="33C0B354" w14:textId="77777777" w:rsidR="00615EBD" w:rsidRPr="003611A1" w:rsidRDefault="00615EBD">
      <w:pPr>
        <w:tabs>
          <w:tab w:val="left" w:pos="0"/>
        </w:tabs>
        <w:jc w:val="both"/>
        <w:rPr>
          <w:rFonts w:ascii="Arial" w:hAnsi="Arial" w:cs="Arial"/>
          <w:color w:val="0000FF"/>
          <w:sz w:val="22"/>
          <w:szCs w:val="22"/>
        </w:rPr>
      </w:pPr>
    </w:p>
    <w:p w14:paraId="02AC7BC8" w14:textId="77777777" w:rsidR="005D0C5B" w:rsidRPr="003611A1" w:rsidRDefault="00615EBD">
      <w:pPr>
        <w:tabs>
          <w:tab w:val="left" w:pos="0"/>
        </w:tabs>
        <w:jc w:val="both"/>
        <w:rPr>
          <w:rFonts w:ascii="Arial" w:hAnsi="Arial" w:cs="Arial"/>
          <w:color w:val="0000FF"/>
          <w:sz w:val="22"/>
          <w:szCs w:val="22"/>
        </w:rPr>
      </w:pPr>
      <w:r w:rsidRPr="003611A1">
        <w:rPr>
          <w:rFonts w:ascii="Arial" w:hAnsi="Arial" w:cs="Arial"/>
          <w:color w:val="0000FF"/>
          <w:sz w:val="22"/>
          <w:szCs w:val="22"/>
        </w:rPr>
        <w:t>1</w:t>
      </w:r>
      <w:r w:rsidR="00221373" w:rsidRPr="003611A1">
        <w:rPr>
          <w:rFonts w:ascii="Arial" w:hAnsi="Arial" w:cs="Arial"/>
          <w:color w:val="0000FF"/>
          <w:sz w:val="22"/>
          <w:szCs w:val="22"/>
        </w:rPr>
        <w:t>2</w:t>
      </w:r>
      <w:r w:rsidRPr="003611A1">
        <w:rPr>
          <w:rFonts w:ascii="Arial" w:hAnsi="Arial" w:cs="Arial"/>
          <w:color w:val="0000FF"/>
          <w:sz w:val="22"/>
          <w:szCs w:val="22"/>
        </w:rPr>
        <w:t xml:space="preserve">.2 As at </w:t>
      </w:r>
      <w:r w:rsidR="00E92A39" w:rsidRPr="003611A1">
        <w:rPr>
          <w:rFonts w:ascii="Arial" w:hAnsi="Arial" w:cs="Arial"/>
          <w:color w:val="0000FF"/>
          <w:sz w:val="22"/>
          <w:szCs w:val="22"/>
        </w:rPr>
        <w:t>31 March 20</w:t>
      </w:r>
      <w:r w:rsidR="003222EA" w:rsidRPr="003611A1">
        <w:rPr>
          <w:rFonts w:ascii="Arial" w:hAnsi="Arial" w:cs="Arial"/>
          <w:color w:val="0000FF"/>
          <w:sz w:val="22"/>
          <w:szCs w:val="22"/>
        </w:rPr>
        <w:t>2</w:t>
      </w:r>
      <w:r w:rsidR="004E41AE" w:rsidRPr="003611A1">
        <w:rPr>
          <w:rFonts w:ascii="Arial" w:hAnsi="Arial" w:cs="Arial"/>
          <w:color w:val="0000FF"/>
          <w:sz w:val="22"/>
          <w:szCs w:val="22"/>
        </w:rPr>
        <w:t>3</w:t>
      </w:r>
      <w:r w:rsidR="00E92A39" w:rsidRPr="003611A1">
        <w:rPr>
          <w:rFonts w:ascii="Arial" w:hAnsi="Arial" w:cs="Arial"/>
          <w:color w:val="0000FF"/>
          <w:sz w:val="22"/>
          <w:szCs w:val="22"/>
        </w:rPr>
        <w:t xml:space="preserve"> </w:t>
      </w:r>
      <w:r w:rsidR="004E41AE" w:rsidRPr="003611A1">
        <w:rPr>
          <w:rFonts w:ascii="Arial" w:hAnsi="Arial" w:cs="Arial"/>
          <w:color w:val="0000FF"/>
          <w:sz w:val="22"/>
          <w:szCs w:val="22"/>
        </w:rPr>
        <w:t xml:space="preserve">the Register </w:t>
      </w:r>
      <w:r w:rsidR="004D3914" w:rsidRPr="003611A1">
        <w:rPr>
          <w:rFonts w:ascii="Arial" w:hAnsi="Arial" w:cs="Arial"/>
          <w:color w:val="0000FF"/>
          <w:sz w:val="22"/>
          <w:szCs w:val="22"/>
        </w:rPr>
        <w:t>displays a value of</w:t>
      </w:r>
      <w:r w:rsidR="00A06DD1" w:rsidRPr="003611A1">
        <w:rPr>
          <w:rFonts w:ascii="Arial" w:hAnsi="Arial" w:cs="Arial"/>
          <w:color w:val="0000FF"/>
          <w:sz w:val="22"/>
          <w:szCs w:val="22"/>
        </w:rPr>
        <w:t xml:space="preserve"> £94,468</w:t>
      </w:r>
      <w:r w:rsidR="00C3289F" w:rsidRPr="003611A1">
        <w:rPr>
          <w:rFonts w:ascii="Arial" w:hAnsi="Arial" w:cs="Arial"/>
          <w:color w:val="0000FF"/>
          <w:sz w:val="22"/>
          <w:szCs w:val="22"/>
        </w:rPr>
        <w:t>,</w:t>
      </w:r>
      <w:r w:rsidR="00A06DD1" w:rsidRPr="003611A1">
        <w:rPr>
          <w:rFonts w:ascii="Arial" w:hAnsi="Arial" w:cs="Arial"/>
          <w:color w:val="0000FF"/>
          <w:sz w:val="22"/>
          <w:szCs w:val="22"/>
        </w:rPr>
        <w:t xml:space="preserve"> an increase of £300 from the value of £</w:t>
      </w:r>
      <w:bookmarkStart w:id="18" w:name="_Hlk75631695"/>
      <w:r w:rsidR="00A06DD1" w:rsidRPr="003611A1">
        <w:rPr>
          <w:rFonts w:ascii="Arial" w:hAnsi="Arial" w:cs="Arial"/>
          <w:color w:val="0000FF"/>
          <w:sz w:val="22"/>
          <w:szCs w:val="22"/>
        </w:rPr>
        <w:t>94,168</w:t>
      </w:r>
      <w:bookmarkEnd w:id="18"/>
      <w:r w:rsidR="00C3289F" w:rsidRPr="003611A1">
        <w:rPr>
          <w:rFonts w:ascii="Arial" w:hAnsi="Arial" w:cs="Arial"/>
          <w:color w:val="0000FF"/>
          <w:sz w:val="22"/>
          <w:szCs w:val="22"/>
        </w:rPr>
        <w:t xml:space="preserve"> </w:t>
      </w:r>
      <w:r w:rsidR="00A06DD1" w:rsidRPr="003611A1">
        <w:rPr>
          <w:rFonts w:ascii="Arial" w:hAnsi="Arial" w:cs="Arial"/>
          <w:color w:val="0000FF"/>
          <w:sz w:val="22"/>
          <w:szCs w:val="22"/>
        </w:rPr>
        <w:t>at the end of the previous year, 31 March 2022, and reflects the acquisition of a new litter bin in the year of account.</w:t>
      </w:r>
    </w:p>
    <w:p w14:paraId="2E15481A" w14:textId="77777777" w:rsidR="00615EBD" w:rsidRPr="003611A1" w:rsidRDefault="00615EBD">
      <w:pPr>
        <w:tabs>
          <w:tab w:val="left" w:pos="0"/>
        </w:tabs>
        <w:jc w:val="both"/>
        <w:rPr>
          <w:rFonts w:ascii="Arial" w:hAnsi="Arial" w:cs="Arial"/>
          <w:color w:val="0000FF"/>
          <w:sz w:val="22"/>
          <w:szCs w:val="22"/>
        </w:rPr>
      </w:pPr>
    </w:p>
    <w:p w14:paraId="017BD9E1" w14:textId="77777777" w:rsidR="008F01A9" w:rsidRPr="003611A1" w:rsidRDefault="007A7090" w:rsidP="00CC271C">
      <w:pPr>
        <w:tabs>
          <w:tab w:val="left" w:pos="0"/>
        </w:tabs>
        <w:jc w:val="both"/>
        <w:rPr>
          <w:rFonts w:ascii="Arial" w:hAnsi="Arial" w:cs="Arial"/>
          <w:color w:val="0000FF"/>
          <w:sz w:val="22"/>
          <w:szCs w:val="22"/>
        </w:rPr>
      </w:pPr>
      <w:r w:rsidRPr="003611A1">
        <w:rPr>
          <w:rFonts w:ascii="Arial" w:hAnsi="Arial" w:cs="Arial"/>
          <w:color w:val="0000FF"/>
          <w:sz w:val="22"/>
          <w:szCs w:val="22"/>
        </w:rPr>
        <w:t>1</w:t>
      </w:r>
      <w:r w:rsidR="00221373" w:rsidRPr="003611A1">
        <w:rPr>
          <w:rFonts w:ascii="Arial" w:hAnsi="Arial" w:cs="Arial"/>
          <w:color w:val="0000FF"/>
          <w:sz w:val="22"/>
          <w:szCs w:val="22"/>
        </w:rPr>
        <w:t>2</w:t>
      </w:r>
      <w:r w:rsidRPr="003611A1">
        <w:rPr>
          <w:rFonts w:ascii="Arial" w:hAnsi="Arial" w:cs="Arial"/>
          <w:color w:val="0000FF"/>
          <w:sz w:val="22"/>
          <w:szCs w:val="22"/>
        </w:rPr>
        <w:t>.</w:t>
      </w:r>
      <w:r w:rsidR="00615EBD" w:rsidRPr="003611A1">
        <w:rPr>
          <w:rFonts w:ascii="Arial" w:hAnsi="Arial" w:cs="Arial"/>
          <w:color w:val="0000FF"/>
          <w:sz w:val="22"/>
          <w:szCs w:val="22"/>
        </w:rPr>
        <w:t>3</w:t>
      </w:r>
      <w:r w:rsidRPr="003611A1">
        <w:rPr>
          <w:rFonts w:ascii="Arial" w:hAnsi="Arial" w:cs="Arial"/>
          <w:color w:val="0000FF"/>
          <w:sz w:val="22"/>
          <w:szCs w:val="22"/>
        </w:rPr>
        <w:t xml:space="preserve"> </w:t>
      </w:r>
      <w:r w:rsidR="004C5B10" w:rsidRPr="003611A1">
        <w:rPr>
          <w:rFonts w:ascii="Arial" w:hAnsi="Arial" w:cs="Arial"/>
          <w:color w:val="0000FF"/>
          <w:sz w:val="22"/>
          <w:szCs w:val="22"/>
        </w:rPr>
        <w:t xml:space="preserve">The </w:t>
      </w:r>
      <w:r w:rsidR="00182D68" w:rsidRPr="003611A1">
        <w:rPr>
          <w:rFonts w:ascii="Arial" w:hAnsi="Arial" w:cs="Arial"/>
          <w:color w:val="0000FF"/>
          <w:sz w:val="22"/>
          <w:szCs w:val="22"/>
        </w:rPr>
        <w:t xml:space="preserve">Register complies with the current requirements which provide that each asset should be recorded at </w:t>
      </w:r>
      <w:r w:rsidRPr="003611A1">
        <w:rPr>
          <w:rFonts w:ascii="Arial" w:hAnsi="Arial" w:cs="Arial"/>
          <w:color w:val="0000FF"/>
          <w:sz w:val="22"/>
          <w:szCs w:val="22"/>
        </w:rPr>
        <w:t>a consistent valuation, year-on-year. Assets are displayed at</w:t>
      </w:r>
      <w:r w:rsidR="00182D68" w:rsidRPr="003611A1">
        <w:rPr>
          <w:rFonts w:ascii="Arial" w:hAnsi="Arial" w:cs="Arial"/>
          <w:color w:val="0000FF"/>
          <w:sz w:val="22"/>
          <w:szCs w:val="22"/>
        </w:rPr>
        <w:t xml:space="preserve"> original purchase cost or where the original purchase price is unknown</w:t>
      </w:r>
      <w:r w:rsidR="00161D0B" w:rsidRPr="003611A1">
        <w:rPr>
          <w:rFonts w:ascii="Arial" w:hAnsi="Arial" w:cs="Arial"/>
          <w:color w:val="0000FF"/>
          <w:sz w:val="22"/>
          <w:szCs w:val="22"/>
        </w:rPr>
        <w:t>, an assumed value/nominal value</w:t>
      </w:r>
      <w:r w:rsidR="00182D68" w:rsidRPr="003611A1">
        <w:rPr>
          <w:rFonts w:ascii="Arial" w:hAnsi="Arial" w:cs="Arial"/>
          <w:color w:val="0000FF"/>
          <w:sz w:val="22"/>
          <w:szCs w:val="22"/>
        </w:rPr>
        <w:t>.</w:t>
      </w:r>
      <w:r w:rsidR="00326287" w:rsidRPr="003611A1">
        <w:rPr>
          <w:rFonts w:ascii="Arial" w:hAnsi="Arial" w:cs="Arial"/>
          <w:color w:val="0000FF"/>
          <w:sz w:val="22"/>
          <w:szCs w:val="22"/>
        </w:rPr>
        <w:t xml:space="preserve"> </w:t>
      </w:r>
      <w:r w:rsidR="0089063B" w:rsidRPr="003611A1">
        <w:rPr>
          <w:rFonts w:ascii="Arial" w:hAnsi="Arial" w:cs="Arial"/>
          <w:color w:val="0000FF"/>
          <w:sz w:val="22"/>
          <w:szCs w:val="22"/>
        </w:rPr>
        <w:t>T</w:t>
      </w:r>
      <w:r w:rsidR="0060542D" w:rsidRPr="003611A1">
        <w:rPr>
          <w:rFonts w:ascii="Arial" w:hAnsi="Arial" w:cs="Arial"/>
          <w:color w:val="0000FF"/>
          <w:sz w:val="22"/>
          <w:szCs w:val="22"/>
        </w:rPr>
        <w:t xml:space="preserve">he </w:t>
      </w:r>
      <w:r w:rsidR="00326287" w:rsidRPr="003611A1">
        <w:rPr>
          <w:rFonts w:ascii="Arial" w:hAnsi="Arial" w:cs="Arial"/>
          <w:color w:val="0000FF"/>
          <w:sz w:val="22"/>
          <w:szCs w:val="22"/>
        </w:rPr>
        <w:t>total value of £</w:t>
      </w:r>
      <w:r w:rsidR="000E4A63" w:rsidRPr="003611A1">
        <w:rPr>
          <w:rFonts w:ascii="Arial" w:hAnsi="Arial" w:cs="Arial"/>
          <w:color w:val="0000FF"/>
          <w:sz w:val="22"/>
          <w:szCs w:val="22"/>
        </w:rPr>
        <w:t>9</w:t>
      </w:r>
      <w:r w:rsidR="00C6277A" w:rsidRPr="003611A1">
        <w:rPr>
          <w:rFonts w:ascii="Arial" w:hAnsi="Arial" w:cs="Arial"/>
          <w:color w:val="0000FF"/>
          <w:sz w:val="22"/>
          <w:szCs w:val="22"/>
        </w:rPr>
        <w:t>4,</w:t>
      </w:r>
      <w:r w:rsidR="00A06DD1" w:rsidRPr="003611A1">
        <w:rPr>
          <w:rFonts w:ascii="Arial" w:hAnsi="Arial" w:cs="Arial"/>
          <w:color w:val="0000FF"/>
          <w:sz w:val="22"/>
          <w:szCs w:val="22"/>
        </w:rPr>
        <w:t>4</w:t>
      </w:r>
      <w:r w:rsidR="00C6277A" w:rsidRPr="003611A1">
        <w:rPr>
          <w:rFonts w:ascii="Arial" w:hAnsi="Arial" w:cs="Arial"/>
          <w:color w:val="0000FF"/>
          <w:sz w:val="22"/>
          <w:szCs w:val="22"/>
        </w:rPr>
        <w:t>68</w:t>
      </w:r>
      <w:r w:rsidR="00326287" w:rsidRPr="003611A1">
        <w:rPr>
          <w:rFonts w:ascii="Arial" w:hAnsi="Arial" w:cs="Arial"/>
          <w:color w:val="0000FF"/>
          <w:sz w:val="22"/>
          <w:szCs w:val="22"/>
        </w:rPr>
        <w:t xml:space="preserve"> </w:t>
      </w:r>
      <w:r w:rsidR="00D70067" w:rsidRPr="003611A1">
        <w:rPr>
          <w:rFonts w:ascii="Arial" w:hAnsi="Arial" w:cs="Arial"/>
          <w:color w:val="0000FF"/>
          <w:sz w:val="22"/>
          <w:szCs w:val="22"/>
        </w:rPr>
        <w:t>has been</w:t>
      </w:r>
      <w:r w:rsidR="00C3289F" w:rsidRPr="003611A1">
        <w:rPr>
          <w:rFonts w:ascii="Arial" w:hAnsi="Arial" w:cs="Arial"/>
          <w:color w:val="0000FF"/>
          <w:sz w:val="22"/>
          <w:szCs w:val="22"/>
        </w:rPr>
        <w:t xml:space="preserve"> placed into </w:t>
      </w:r>
      <w:r w:rsidR="004D3914" w:rsidRPr="003611A1">
        <w:rPr>
          <w:rFonts w:ascii="Arial" w:hAnsi="Arial" w:cs="Arial"/>
          <w:color w:val="0000FF"/>
          <w:sz w:val="22"/>
          <w:szCs w:val="22"/>
        </w:rPr>
        <w:t xml:space="preserve">Box 9 of Section 2 of the </w:t>
      </w:r>
      <w:r w:rsidR="00161D0B" w:rsidRPr="003611A1">
        <w:rPr>
          <w:rFonts w:ascii="Arial" w:hAnsi="Arial" w:cs="Arial"/>
          <w:color w:val="0000FF"/>
          <w:sz w:val="22"/>
          <w:szCs w:val="22"/>
        </w:rPr>
        <w:t>AGAR (</w:t>
      </w:r>
      <w:r w:rsidR="004D3914" w:rsidRPr="003611A1">
        <w:rPr>
          <w:rFonts w:ascii="Arial" w:hAnsi="Arial" w:cs="Arial"/>
          <w:color w:val="0000FF"/>
          <w:sz w:val="22"/>
          <w:szCs w:val="22"/>
        </w:rPr>
        <w:t>Annual Return</w:t>
      </w:r>
      <w:r w:rsidR="00161D0B" w:rsidRPr="003611A1">
        <w:rPr>
          <w:rFonts w:ascii="Arial" w:hAnsi="Arial" w:cs="Arial"/>
          <w:color w:val="0000FF"/>
          <w:sz w:val="22"/>
          <w:szCs w:val="22"/>
        </w:rPr>
        <w:t>)</w:t>
      </w:r>
      <w:r w:rsidR="004D3914" w:rsidRPr="003611A1">
        <w:rPr>
          <w:rFonts w:ascii="Arial" w:hAnsi="Arial" w:cs="Arial"/>
          <w:color w:val="0000FF"/>
          <w:sz w:val="22"/>
          <w:szCs w:val="22"/>
        </w:rPr>
        <w:t>.</w:t>
      </w:r>
    </w:p>
    <w:p w14:paraId="07623B59" w14:textId="77777777" w:rsidR="00F45F21" w:rsidRPr="003611A1" w:rsidRDefault="00F45F21" w:rsidP="00CC271C">
      <w:pPr>
        <w:tabs>
          <w:tab w:val="left" w:pos="0"/>
        </w:tabs>
        <w:jc w:val="both"/>
        <w:rPr>
          <w:rFonts w:ascii="Arial" w:hAnsi="Arial" w:cs="Arial"/>
          <w:color w:val="0000FF"/>
          <w:sz w:val="22"/>
          <w:szCs w:val="22"/>
        </w:rPr>
      </w:pPr>
    </w:p>
    <w:p w14:paraId="5E8B780F" w14:textId="77777777" w:rsidR="00A259CA" w:rsidRPr="003611A1" w:rsidRDefault="00F45F21" w:rsidP="00027665">
      <w:pPr>
        <w:tabs>
          <w:tab w:val="left" w:pos="0"/>
        </w:tabs>
        <w:jc w:val="both"/>
        <w:rPr>
          <w:color w:val="0000FF"/>
        </w:rPr>
      </w:pPr>
      <w:r w:rsidRPr="003611A1">
        <w:rPr>
          <w:rFonts w:ascii="Arial" w:hAnsi="Arial" w:cs="Arial"/>
          <w:color w:val="0000FF"/>
          <w:sz w:val="22"/>
          <w:szCs w:val="22"/>
        </w:rPr>
        <w:t>1</w:t>
      </w:r>
      <w:r w:rsidR="00221373" w:rsidRPr="003611A1">
        <w:rPr>
          <w:rFonts w:ascii="Arial" w:hAnsi="Arial" w:cs="Arial"/>
          <w:color w:val="0000FF"/>
          <w:sz w:val="22"/>
          <w:szCs w:val="22"/>
        </w:rPr>
        <w:t>2</w:t>
      </w:r>
      <w:r w:rsidRPr="003611A1">
        <w:rPr>
          <w:rFonts w:ascii="Arial" w:hAnsi="Arial" w:cs="Arial"/>
          <w:color w:val="0000FF"/>
          <w:sz w:val="22"/>
          <w:szCs w:val="22"/>
        </w:rPr>
        <w:t>.</w:t>
      </w:r>
      <w:r w:rsidR="00615EBD" w:rsidRPr="003611A1">
        <w:rPr>
          <w:rFonts w:ascii="Arial" w:hAnsi="Arial" w:cs="Arial"/>
          <w:color w:val="0000FF"/>
          <w:sz w:val="22"/>
          <w:szCs w:val="22"/>
        </w:rPr>
        <w:t>4</w:t>
      </w:r>
      <w:r w:rsidRPr="003611A1">
        <w:rPr>
          <w:rFonts w:ascii="Arial" w:hAnsi="Arial" w:cs="Arial"/>
          <w:color w:val="0000FF"/>
          <w:sz w:val="22"/>
          <w:szCs w:val="22"/>
        </w:rPr>
        <w:t xml:space="preserve"> </w:t>
      </w:r>
      <w:r w:rsidR="00027665" w:rsidRPr="003611A1">
        <w:rPr>
          <w:rFonts w:ascii="Arial" w:hAnsi="Arial" w:cs="Arial"/>
          <w:color w:val="0000FF"/>
          <w:sz w:val="22"/>
          <w:szCs w:val="22"/>
        </w:rPr>
        <w:t>T</w:t>
      </w:r>
      <w:r w:rsidR="00B0204E" w:rsidRPr="003611A1">
        <w:rPr>
          <w:rFonts w:ascii="Arial" w:hAnsi="Arial" w:cs="Arial"/>
          <w:color w:val="0000FF"/>
          <w:sz w:val="22"/>
          <w:szCs w:val="22"/>
        </w:rPr>
        <w:t xml:space="preserve">he Council has registered the Maypole Public House as an Asset of Community Value, confirmed by the Clerk/RFO at the Council’s meeting on 4 May 2021. </w:t>
      </w:r>
    </w:p>
    <w:p w14:paraId="2789BBAB" w14:textId="77777777" w:rsidR="00A259CA" w:rsidRDefault="00A259CA" w:rsidP="003C713E"/>
    <w:p w14:paraId="69F1539A" w14:textId="77777777" w:rsidR="00027665" w:rsidRPr="003C713E" w:rsidRDefault="00027665" w:rsidP="003C713E"/>
    <w:p w14:paraId="6A213BE5" w14:textId="77777777" w:rsidR="00D66D8C" w:rsidRDefault="00D66D8C" w:rsidP="00D66D8C">
      <w:pPr>
        <w:pStyle w:val="BodyText3"/>
        <w:tabs>
          <w:tab w:val="left" w:pos="0"/>
        </w:tabs>
        <w:jc w:val="both"/>
        <w:rPr>
          <w:b/>
          <w:iCs w:val="0"/>
          <w:color w:val="auto"/>
        </w:rPr>
      </w:pPr>
      <w:bookmarkStart w:id="19" w:name="_Hlk25557032"/>
      <w:r w:rsidRPr="008A4518">
        <w:rPr>
          <w:b/>
          <w:bCs/>
          <w:i w:val="0"/>
          <w:iCs w:val="0"/>
          <w:color w:val="auto"/>
        </w:rPr>
        <w:t>13.</w:t>
      </w:r>
      <w:r w:rsidRPr="00437934">
        <w:t xml:space="preserve"> </w:t>
      </w:r>
      <w:r w:rsidRPr="001456CF">
        <w:rPr>
          <w:b/>
          <w:i w:val="0"/>
          <w:color w:val="auto"/>
        </w:rPr>
        <w:t xml:space="preserve">Internal </w:t>
      </w:r>
      <w:r>
        <w:rPr>
          <w:b/>
          <w:i w:val="0"/>
          <w:color w:val="auto"/>
        </w:rPr>
        <w:t xml:space="preserve">Financial Controls, Payments Controls and Audit </w:t>
      </w:r>
      <w:r w:rsidRPr="001456CF">
        <w:rPr>
          <w:b/>
          <w:i w:val="0"/>
          <w:color w:val="auto"/>
        </w:rPr>
        <w:t xml:space="preserve">Procedures </w:t>
      </w:r>
      <w:r w:rsidRPr="001456CF">
        <w:rPr>
          <w:b/>
          <w:iCs w:val="0"/>
          <w:color w:val="auto"/>
        </w:rPr>
        <w:t>(</w:t>
      </w:r>
      <w:r>
        <w:rPr>
          <w:b/>
          <w:iCs w:val="0"/>
          <w:color w:val="auto"/>
        </w:rPr>
        <w:t>Confirmation t</w:t>
      </w:r>
      <w:r w:rsidRPr="001456CF">
        <w:rPr>
          <w:b/>
          <w:iCs w:val="0"/>
          <w:color w:val="auto"/>
        </w:rPr>
        <w:t xml:space="preserve">hat the Council has satisfactory internal financial controls in place </w:t>
      </w:r>
      <w:r>
        <w:rPr>
          <w:b/>
          <w:iCs w:val="0"/>
          <w:color w:val="auto"/>
        </w:rPr>
        <w:t xml:space="preserve">for </w:t>
      </w:r>
      <w:r w:rsidRPr="00D80CD1">
        <w:rPr>
          <w:b/>
          <w:iCs w:val="0"/>
          <w:color w:val="auto"/>
        </w:rPr>
        <w:t>making payments with adequate documentation to support/evidence payments made</w:t>
      </w:r>
      <w:r>
        <w:rPr>
          <w:b/>
          <w:iCs w:val="0"/>
          <w:color w:val="auto"/>
        </w:rPr>
        <w:t>. A</w:t>
      </w:r>
      <w:r w:rsidRPr="001456CF">
        <w:rPr>
          <w:b/>
          <w:iCs w:val="0"/>
          <w:color w:val="auto"/>
        </w:rPr>
        <w:t xml:space="preserve">ny previous </w:t>
      </w:r>
      <w:r>
        <w:rPr>
          <w:b/>
          <w:iCs w:val="0"/>
          <w:color w:val="auto"/>
        </w:rPr>
        <w:t xml:space="preserve">audit </w:t>
      </w:r>
      <w:r w:rsidRPr="001456CF">
        <w:rPr>
          <w:b/>
          <w:iCs w:val="0"/>
          <w:color w:val="auto"/>
        </w:rPr>
        <w:t>recommendations implemen</w:t>
      </w:r>
      <w:r>
        <w:rPr>
          <w:b/>
          <w:iCs w:val="0"/>
          <w:color w:val="auto"/>
        </w:rPr>
        <w:t>ted).</w:t>
      </w:r>
    </w:p>
    <w:bookmarkEnd w:id="19"/>
    <w:p w14:paraId="1803B130" w14:textId="77777777" w:rsidR="001C3A67" w:rsidRDefault="001C3A67">
      <w:pPr>
        <w:pStyle w:val="Heading5"/>
        <w:tabs>
          <w:tab w:val="clear" w:pos="2552"/>
          <w:tab w:val="left" w:pos="0"/>
        </w:tabs>
        <w:ind w:left="0" w:firstLine="0"/>
        <w:rPr>
          <w:rFonts w:ascii="Arial" w:hAnsi="Arial" w:cs="Arial"/>
          <w:b w:val="0"/>
          <w:bCs/>
          <w:i/>
          <w:iCs/>
        </w:rPr>
      </w:pPr>
    </w:p>
    <w:p w14:paraId="60B12E9D" w14:textId="77777777" w:rsidR="005535A4" w:rsidRPr="003611A1" w:rsidRDefault="00CC271C" w:rsidP="005535A4">
      <w:pPr>
        <w:pStyle w:val="Heading5"/>
        <w:tabs>
          <w:tab w:val="clear" w:pos="2552"/>
          <w:tab w:val="left" w:pos="0"/>
        </w:tabs>
        <w:ind w:left="0" w:firstLine="0"/>
        <w:jc w:val="both"/>
        <w:rPr>
          <w:rFonts w:ascii="Arial" w:hAnsi="Arial" w:cs="Arial"/>
          <w:b w:val="0"/>
          <w:bCs/>
          <w:color w:val="0000FF"/>
        </w:rPr>
      </w:pPr>
      <w:r w:rsidRPr="003611A1">
        <w:rPr>
          <w:rFonts w:ascii="Arial" w:hAnsi="Arial" w:cs="Arial"/>
          <w:b w:val="0"/>
          <w:bCs/>
          <w:color w:val="0000FF"/>
        </w:rPr>
        <w:t xml:space="preserve">13.1 </w:t>
      </w:r>
      <w:r w:rsidR="00BA797C" w:rsidRPr="003611A1">
        <w:rPr>
          <w:rFonts w:ascii="Arial" w:hAnsi="Arial" w:cs="Arial"/>
          <w:b w:val="0"/>
          <w:bCs/>
          <w:color w:val="0000FF"/>
        </w:rPr>
        <w:t>The Clerk/RFO presents finance reports to the Council including up-to-date bank balances.</w:t>
      </w:r>
      <w:r w:rsidR="005535A4" w:rsidRPr="003611A1">
        <w:rPr>
          <w:rFonts w:ascii="Arial" w:hAnsi="Arial" w:cs="Arial"/>
          <w:b w:val="0"/>
          <w:bCs/>
          <w:color w:val="0000FF"/>
        </w:rPr>
        <w:t xml:space="preserve"> Councillors are provided with information to enable them to make informed decisions.</w:t>
      </w:r>
    </w:p>
    <w:p w14:paraId="08563560" w14:textId="77777777" w:rsidR="005535A4" w:rsidRPr="003611A1" w:rsidRDefault="005535A4" w:rsidP="005632CD">
      <w:pPr>
        <w:pStyle w:val="Heading5"/>
        <w:tabs>
          <w:tab w:val="clear" w:pos="2552"/>
          <w:tab w:val="left" w:pos="0"/>
        </w:tabs>
        <w:ind w:left="0" w:firstLine="0"/>
        <w:jc w:val="both"/>
        <w:rPr>
          <w:rFonts w:ascii="Arial" w:hAnsi="Arial" w:cs="Arial"/>
          <w:b w:val="0"/>
          <w:bCs/>
          <w:color w:val="0000FF"/>
        </w:rPr>
      </w:pPr>
    </w:p>
    <w:p w14:paraId="6E4A4C69" w14:textId="77777777" w:rsidR="00DC6586" w:rsidRPr="003611A1" w:rsidRDefault="00CC271C" w:rsidP="00304CCF">
      <w:pPr>
        <w:pStyle w:val="Heading5"/>
        <w:tabs>
          <w:tab w:val="clear" w:pos="2552"/>
          <w:tab w:val="left" w:pos="0"/>
        </w:tabs>
        <w:ind w:left="0" w:firstLine="0"/>
        <w:jc w:val="both"/>
        <w:rPr>
          <w:rFonts w:ascii="Arial" w:hAnsi="Arial" w:cs="Arial"/>
          <w:bCs/>
          <w:color w:val="0000FF"/>
        </w:rPr>
      </w:pPr>
      <w:r w:rsidRPr="003611A1">
        <w:rPr>
          <w:rFonts w:ascii="Arial" w:hAnsi="Arial" w:cs="Arial"/>
          <w:b w:val="0"/>
          <w:bCs/>
          <w:color w:val="0000FF"/>
        </w:rPr>
        <w:t xml:space="preserve">13.2 </w:t>
      </w:r>
      <w:r w:rsidR="00DA5A91" w:rsidRPr="003611A1">
        <w:rPr>
          <w:rFonts w:ascii="Arial" w:hAnsi="Arial" w:cs="Arial"/>
          <w:b w:val="0"/>
          <w:bCs/>
          <w:color w:val="0000FF"/>
        </w:rPr>
        <w:t>P</w:t>
      </w:r>
      <w:r w:rsidR="00FA469C" w:rsidRPr="003611A1">
        <w:rPr>
          <w:rFonts w:ascii="Arial" w:hAnsi="Arial" w:cs="Arial"/>
          <w:b w:val="0"/>
          <w:bCs/>
          <w:color w:val="0000FF"/>
        </w:rPr>
        <w:t xml:space="preserve">ayments </w:t>
      </w:r>
      <w:r w:rsidR="00E86109" w:rsidRPr="003611A1">
        <w:rPr>
          <w:rFonts w:ascii="Arial" w:hAnsi="Arial" w:cs="Arial"/>
          <w:b w:val="0"/>
          <w:bCs/>
          <w:color w:val="0000FF"/>
        </w:rPr>
        <w:t xml:space="preserve">and receipts </w:t>
      </w:r>
      <w:r w:rsidR="00FA469C" w:rsidRPr="003611A1">
        <w:rPr>
          <w:rFonts w:ascii="Arial" w:hAnsi="Arial" w:cs="Arial"/>
          <w:b w:val="0"/>
          <w:bCs/>
          <w:color w:val="0000FF"/>
        </w:rPr>
        <w:t xml:space="preserve">are listed in the Council’s Minutes as </w:t>
      </w:r>
      <w:r w:rsidR="001C3A67" w:rsidRPr="003611A1">
        <w:rPr>
          <w:rFonts w:ascii="Arial" w:hAnsi="Arial" w:cs="Arial"/>
          <w:b w:val="0"/>
          <w:bCs/>
          <w:color w:val="0000FF"/>
        </w:rPr>
        <w:t>part of the overall financial control framework</w:t>
      </w:r>
      <w:r w:rsidR="00A67961" w:rsidRPr="003611A1">
        <w:rPr>
          <w:rFonts w:ascii="Arial" w:hAnsi="Arial" w:cs="Arial"/>
          <w:color w:val="0000FF"/>
        </w:rPr>
        <w:t>.</w:t>
      </w:r>
      <w:r w:rsidR="00F30008" w:rsidRPr="003611A1">
        <w:rPr>
          <w:rFonts w:ascii="Arial" w:hAnsi="Arial" w:cs="Arial"/>
          <w:bCs/>
          <w:color w:val="0000FF"/>
        </w:rPr>
        <w:t xml:space="preserve"> </w:t>
      </w:r>
      <w:r w:rsidR="00304CCF" w:rsidRPr="003611A1">
        <w:rPr>
          <w:rFonts w:ascii="Arial" w:hAnsi="Arial" w:cs="Arial"/>
          <w:b w:val="0"/>
          <w:color w:val="0000FF"/>
        </w:rPr>
        <w:t>Invoices/vouchers are taken to Council meetings where they are examined and initialled/signed in confirmation of the correctness of the payment.</w:t>
      </w:r>
    </w:p>
    <w:p w14:paraId="33623C40" w14:textId="77777777" w:rsidR="00DC6586" w:rsidRPr="003611A1" w:rsidRDefault="00DC6586" w:rsidP="005632CD">
      <w:pPr>
        <w:pStyle w:val="Heading5"/>
        <w:tabs>
          <w:tab w:val="clear" w:pos="2552"/>
          <w:tab w:val="left" w:pos="0"/>
        </w:tabs>
        <w:ind w:left="0" w:firstLine="0"/>
        <w:jc w:val="both"/>
        <w:rPr>
          <w:rFonts w:ascii="Arial" w:hAnsi="Arial" w:cs="Arial"/>
          <w:bCs/>
          <w:color w:val="0000FF"/>
        </w:rPr>
      </w:pPr>
    </w:p>
    <w:p w14:paraId="5AAE3080" w14:textId="77777777" w:rsidR="005632CD" w:rsidRPr="003611A1" w:rsidRDefault="00304CCF" w:rsidP="005632CD">
      <w:pPr>
        <w:pStyle w:val="Heading5"/>
        <w:tabs>
          <w:tab w:val="clear" w:pos="2552"/>
          <w:tab w:val="left" w:pos="0"/>
        </w:tabs>
        <w:ind w:left="0" w:firstLine="0"/>
        <w:jc w:val="both"/>
        <w:rPr>
          <w:rFonts w:ascii="Arial" w:hAnsi="Arial" w:cs="Arial"/>
          <w:b w:val="0"/>
          <w:bCs/>
          <w:color w:val="0000FF"/>
        </w:rPr>
      </w:pPr>
      <w:r w:rsidRPr="003611A1">
        <w:rPr>
          <w:rFonts w:ascii="Arial" w:hAnsi="Arial" w:cs="Arial"/>
          <w:b w:val="0"/>
          <w:bCs/>
          <w:color w:val="0000FF"/>
        </w:rPr>
        <w:t xml:space="preserve">13.3 </w:t>
      </w:r>
      <w:r w:rsidR="005632CD" w:rsidRPr="003611A1">
        <w:rPr>
          <w:rFonts w:ascii="Arial" w:hAnsi="Arial" w:cs="Arial"/>
          <w:b w:val="0"/>
          <w:bCs/>
          <w:color w:val="0000FF"/>
        </w:rPr>
        <w:t>The Internet Banking Payment Confirmation is attached to the invoices/vouchers paid electronically to evidence the date, time, the Payee and the</w:t>
      </w:r>
      <w:r w:rsidR="005632CD" w:rsidRPr="004A422D">
        <w:rPr>
          <w:rFonts w:ascii="Arial" w:hAnsi="Arial" w:cs="Arial"/>
          <w:b w:val="0"/>
          <w:bCs/>
          <w:color w:val="FF0000"/>
        </w:rPr>
        <w:t xml:space="preserve"> </w:t>
      </w:r>
      <w:r w:rsidR="005632CD" w:rsidRPr="003611A1">
        <w:rPr>
          <w:rFonts w:ascii="Arial" w:hAnsi="Arial" w:cs="Arial"/>
          <w:b w:val="0"/>
          <w:bCs/>
          <w:color w:val="0000FF"/>
        </w:rPr>
        <w:t xml:space="preserve">amount of the payment. </w:t>
      </w:r>
      <w:r w:rsidRPr="003611A1">
        <w:rPr>
          <w:rFonts w:ascii="Arial" w:hAnsi="Arial" w:cs="Arial"/>
          <w:b w:val="0"/>
          <w:bCs/>
          <w:color w:val="0000FF"/>
        </w:rPr>
        <w:t>Pa</w:t>
      </w:r>
      <w:r w:rsidR="005632CD" w:rsidRPr="003611A1">
        <w:rPr>
          <w:rFonts w:ascii="Arial" w:hAnsi="Arial" w:cs="Arial"/>
          <w:b w:val="0"/>
          <w:bCs/>
          <w:color w:val="0000FF"/>
        </w:rPr>
        <w:t>yments in the 202</w:t>
      </w:r>
      <w:r w:rsidR="004A422D" w:rsidRPr="003611A1">
        <w:rPr>
          <w:rFonts w:ascii="Arial" w:hAnsi="Arial" w:cs="Arial"/>
          <w:b w:val="0"/>
          <w:bCs/>
          <w:color w:val="0000FF"/>
        </w:rPr>
        <w:t>2/23</w:t>
      </w:r>
      <w:r w:rsidRPr="003611A1">
        <w:rPr>
          <w:rFonts w:ascii="Arial" w:hAnsi="Arial" w:cs="Arial"/>
          <w:b w:val="0"/>
          <w:bCs/>
          <w:color w:val="0000FF"/>
        </w:rPr>
        <w:t xml:space="preserve"> </w:t>
      </w:r>
      <w:r w:rsidR="005632CD" w:rsidRPr="003611A1">
        <w:rPr>
          <w:rFonts w:ascii="Arial" w:hAnsi="Arial" w:cs="Arial"/>
          <w:b w:val="0"/>
          <w:bCs/>
          <w:color w:val="0000FF"/>
        </w:rPr>
        <w:t xml:space="preserve">year of account were made electronically, either by on-line payment or standing order/direct debit. </w:t>
      </w:r>
    </w:p>
    <w:p w14:paraId="678782C1" w14:textId="77777777" w:rsidR="005632CD" w:rsidRPr="003611A1" w:rsidRDefault="005632CD" w:rsidP="005632CD">
      <w:pPr>
        <w:rPr>
          <w:color w:val="0000FF"/>
        </w:rPr>
      </w:pPr>
    </w:p>
    <w:p w14:paraId="54B0014D" w14:textId="77777777" w:rsidR="00D7268F" w:rsidRPr="003611A1" w:rsidRDefault="00CC271C" w:rsidP="004A422D">
      <w:pPr>
        <w:pStyle w:val="Heading5"/>
        <w:tabs>
          <w:tab w:val="clear" w:pos="2552"/>
          <w:tab w:val="left" w:pos="0"/>
        </w:tabs>
        <w:ind w:left="0" w:firstLine="0"/>
        <w:jc w:val="both"/>
        <w:rPr>
          <w:rFonts w:ascii="Arial" w:hAnsi="Arial" w:cs="Arial"/>
          <w:b w:val="0"/>
          <w:bCs/>
          <w:color w:val="0000FF"/>
        </w:rPr>
      </w:pPr>
      <w:r w:rsidRPr="003611A1">
        <w:rPr>
          <w:rFonts w:ascii="Arial" w:hAnsi="Arial" w:cs="Arial"/>
          <w:b w:val="0"/>
          <w:bCs/>
          <w:color w:val="0000FF"/>
        </w:rPr>
        <w:t>13.</w:t>
      </w:r>
      <w:r w:rsidR="00C554F7" w:rsidRPr="003611A1">
        <w:rPr>
          <w:rFonts w:ascii="Arial" w:hAnsi="Arial" w:cs="Arial"/>
          <w:b w:val="0"/>
          <w:bCs/>
          <w:color w:val="0000FF"/>
        </w:rPr>
        <w:t>4</w:t>
      </w:r>
      <w:r w:rsidRPr="003611A1">
        <w:rPr>
          <w:rFonts w:ascii="Arial" w:hAnsi="Arial" w:cs="Arial"/>
          <w:b w:val="0"/>
          <w:bCs/>
          <w:color w:val="0000FF"/>
        </w:rPr>
        <w:t xml:space="preserve"> </w:t>
      </w:r>
      <w:r w:rsidR="002918B2" w:rsidRPr="003611A1">
        <w:rPr>
          <w:rFonts w:ascii="Arial" w:hAnsi="Arial" w:cs="Arial"/>
          <w:b w:val="0"/>
          <w:bCs/>
          <w:color w:val="0000FF"/>
        </w:rPr>
        <w:t>At its meeting on 25 July 2022 t</w:t>
      </w:r>
      <w:r w:rsidR="00D7268F" w:rsidRPr="003611A1">
        <w:rPr>
          <w:rFonts w:ascii="Arial" w:hAnsi="Arial" w:cs="Arial"/>
          <w:b w:val="0"/>
          <w:bCs/>
          <w:color w:val="0000FF"/>
        </w:rPr>
        <w:t xml:space="preserve">he </w:t>
      </w:r>
      <w:r w:rsidR="002A25E3" w:rsidRPr="003611A1">
        <w:rPr>
          <w:rFonts w:ascii="Arial" w:hAnsi="Arial" w:cs="Arial"/>
          <w:b w:val="0"/>
          <w:bCs/>
          <w:color w:val="0000FF"/>
        </w:rPr>
        <w:t xml:space="preserve">Council </w:t>
      </w:r>
      <w:r w:rsidR="002918B2" w:rsidRPr="003611A1">
        <w:rPr>
          <w:rFonts w:ascii="Arial" w:hAnsi="Arial" w:cs="Arial"/>
          <w:b w:val="0"/>
          <w:bCs/>
          <w:color w:val="0000FF"/>
        </w:rPr>
        <w:t xml:space="preserve">noted that the Internal Audit 2021/22 had been completed. </w:t>
      </w:r>
      <w:r w:rsidR="00DD1D87" w:rsidRPr="003611A1">
        <w:rPr>
          <w:rFonts w:ascii="Arial" w:hAnsi="Arial" w:cs="Arial"/>
          <w:b w:val="0"/>
          <w:bCs/>
          <w:color w:val="0000FF"/>
        </w:rPr>
        <w:t>The Council r</w:t>
      </w:r>
      <w:r w:rsidR="002A25E3" w:rsidRPr="003611A1">
        <w:rPr>
          <w:rFonts w:ascii="Arial" w:hAnsi="Arial" w:cs="Arial"/>
          <w:b w:val="0"/>
          <w:bCs/>
          <w:color w:val="0000FF"/>
        </w:rPr>
        <w:t>eceived and approved t</w:t>
      </w:r>
      <w:r w:rsidR="004D273F" w:rsidRPr="003611A1">
        <w:rPr>
          <w:rFonts w:ascii="Arial" w:hAnsi="Arial" w:cs="Arial"/>
          <w:b w:val="0"/>
          <w:bCs/>
          <w:color w:val="0000FF"/>
        </w:rPr>
        <w:t xml:space="preserve">he Internal Audit report </w:t>
      </w:r>
      <w:r w:rsidR="002A25E3" w:rsidRPr="003611A1">
        <w:rPr>
          <w:rFonts w:ascii="Arial" w:hAnsi="Arial" w:cs="Arial"/>
          <w:b w:val="0"/>
          <w:bCs/>
          <w:color w:val="0000FF"/>
        </w:rPr>
        <w:t>a</w:t>
      </w:r>
      <w:r w:rsidR="0023505F" w:rsidRPr="003611A1">
        <w:rPr>
          <w:rFonts w:ascii="Arial" w:hAnsi="Arial" w:cs="Arial"/>
          <w:b w:val="0"/>
          <w:bCs/>
          <w:color w:val="0000FF"/>
        </w:rPr>
        <w:t>t its meeting on 2</w:t>
      </w:r>
      <w:r w:rsidR="00DD1D87" w:rsidRPr="003611A1">
        <w:rPr>
          <w:rFonts w:ascii="Arial" w:hAnsi="Arial" w:cs="Arial"/>
          <w:b w:val="0"/>
          <w:bCs/>
          <w:color w:val="0000FF"/>
        </w:rPr>
        <w:t xml:space="preserve">6 </w:t>
      </w:r>
      <w:r w:rsidR="0023505F" w:rsidRPr="003611A1">
        <w:rPr>
          <w:rFonts w:ascii="Arial" w:hAnsi="Arial" w:cs="Arial"/>
          <w:b w:val="0"/>
          <w:bCs/>
          <w:color w:val="0000FF"/>
        </w:rPr>
        <w:t>September 202</w:t>
      </w:r>
      <w:r w:rsidR="006709BA" w:rsidRPr="003611A1">
        <w:rPr>
          <w:rFonts w:ascii="Arial" w:hAnsi="Arial" w:cs="Arial"/>
          <w:b w:val="0"/>
          <w:bCs/>
          <w:color w:val="0000FF"/>
        </w:rPr>
        <w:t>2</w:t>
      </w:r>
      <w:r w:rsidR="00DD1D87" w:rsidRPr="003611A1">
        <w:rPr>
          <w:rFonts w:ascii="Arial" w:hAnsi="Arial" w:cs="Arial"/>
          <w:b w:val="0"/>
          <w:bCs/>
          <w:color w:val="0000FF"/>
        </w:rPr>
        <w:t xml:space="preserve">. The </w:t>
      </w:r>
      <w:r w:rsidR="002A25E3" w:rsidRPr="003611A1">
        <w:rPr>
          <w:rFonts w:ascii="Arial" w:hAnsi="Arial" w:cs="Arial"/>
          <w:b w:val="0"/>
          <w:bCs/>
          <w:color w:val="0000FF"/>
        </w:rPr>
        <w:t xml:space="preserve">points raised </w:t>
      </w:r>
      <w:r w:rsidR="00A1630C" w:rsidRPr="003611A1">
        <w:rPr>
          <w:rFonts w:ascii="Arial" w:hAnsi="Arial" w:cs="Arial"/>
          <w:b w:val="0"/>
          <w:bCs/>
          <w:color w:val="0000FF"/>
        </w:rPr>
        <w:t xml:space="preserve">were noted </w:t>
      </w:r>
      <w:r w:rsidR="00DD1D87" w:rsidRPr="003611A1">
        <w:rPr>
          <w:rFonts w:ascii="Arial" w:hAnsi="Arial" w:cs="Arial"/>
          <w:b w:val="0"/>
          <w:bCs/>
          <w:color w:val="0000FF"/>
        </w:rPr>
        <w:t>and agreed, including a review of online banking to be undertaken by the Council (Minute 2022/64d refers)</w:t>
      </w:r>
      <w:r w:rsidR="004A422D" w:rsidRPr="003611A1">
        <w:rPr>
          <w:rFonts w:ascii="Arial" w:hAnsi="Arial" w:cs="Arial"/>
          <w:b w:val="0"/>
          <w:bCs/>
          <w:color w:val="0000FF"/>
        </w:rPr>
        <w:t xml:space="preserve"> in line with p</w:t>
      </w:r>
      <w:r w:rsidR="00D95EDE" w:rsidRPr="003611A1">
        <w:rPr>
          <w:rFonts w:ascii="Arial" w:hAnsi="Arial" w:cs="Arial"/>
          <w:b w:val="0"/>
          <w:bCs/>
          <w:color w:val="0000FF"/>
        </w:rPr>
        <w:t>revious Internal Audit Report</w:t>
      </w:r>
      <w:r w:rsidR="00CC522F" w:rsidRPr="003611A1">
        <w:rPr>
          <w:rFonts w:ascii="Arial" w:hAnsi="Arial" w:cs="Arial"/>
          <w:b w:val="0"/>
          <w:bCs/>
          <w:color w:val="0000FF"/>
        </w:rPr>
        <w:t>s</w:t>
      </w:r>
      <w:r w:rsidR="00D95EDE" w:rsidRPr="003611A1">
        <w:rPr>
          <w:rFonts w:ascii="Arial" w:hAnsi="Arial" w:cs="Arial"/>
          <w:b w:val="0"/>
          <w:bCs/>
          <w:color w:val="0000FF"/>
        </w:rPr>
        <w:t xml:space="preserve"> </w:t>
      </w:r>
      <w:r w:rsidR="004A422D" w:rsidRPr="003611A1">
        <w:rPr>
          <w:rFonts w:ascii="Arial" w:hAnsi="Arial" w:cs="Arial"/>
          <w:b w:val="0"/>
          <w:bCs/>
          <w:color w:val="0000FF"/>
        </w:rPr>
        <w:t xml:space="preserve">which </w:t>
      </w:r>
      <w:r w:rsidR="00D95EDE" w:rsidRPr="003611A1">
        <w:rPr>
          <w:rFonts w:ascii="Arial" w:hAnsi="Arial" w:cs="Arial"/>
          <w:b w:val="0"/>
          <w:bCs/>
          <w:color w:val="0000FF"/>
        </w:rPr>
        <w:t>recommended that t</w:t>
      </w:r>
      <w:r w:rsidR="00D7268F" w:rsidRPr="003611A1">
        <w:rPr>
          <w:rFonts w:ascii="Arial" w:hAnsi="Arial" w:cs="Arial"/>
          <w:b w:val="0"/>
          <w:bCs/>
          <w:color w:val="0000FF"/>
        </w:rPr>
        <w:t xml:space="preserve">here should be </w:t>
      </w:r>
      <w:r w:rsidR="00D7268F" w:rsidRPr="003611A1">
        <w:rPr>
          <w:rFonts w:ascii="Arial" w:hAnsi="Arial" w:cs="Arial"/>
          <w:b w:val="0"/>
          <w:bCs/>
          <w:color w:val="0000FF"/>
        </w:rPr>
        <w:lastRenderedPageBreak/>
        <w:t>a separation of duties in terms of the Clerk/RFO generating the electronic payments and a Councillor or Councillors authorising the payment</w:t>
      </w:r>
      <w:r w:rsidR="009F48A7" w:rsidRPr="003611A1">
        <w:rPr>
          <w:rFonts w:ascii="Arial" w:hAnsi="Arial" w:cs="Arial"/>
          <w:b w:val="0"/>
          <w:bCs/>
          <w:color w:val="0000FF"/>
        </w:rPr>
        <w:t>.</w:t>
      </w:r>
      <w:r w:rsidR="001A72BC" w:rsidRPr="003611A1">
        <w:rPr>
          <w:rFonts w:ascii="Arial" w:hAnsi="Arial" w:cs="Arial"/>
          <w:b w:val="0"/>
          <w:bCs/>
          <w:color w:val="0000FF"/>
        </w:rPr>
        <w:t xml:space="preserve"> </w:t>
      </w:r>
    </w:p>
    <w:p w14:paraId="7F2EC2FB" w14:textId="77777777" w:rsidR="00344D14" w:rsidRPr="00A259CA" w:rsidRDefault="00344D14" w:rsidP="00F16168">
      <w:pPr>
        <w:pStyle w:val="Heading5"/>
        <w:tabs>
          <w:tab w:val="clear" w:pos="2552"/>
          <w:tab w:val="left" w:pos="0"/>
        </w:tabs>
        <w:ind w:left="0" w:firstLine="0"/>
        <w:jc w:val="both"/>
        <w:rPr>
          <w:rFonts w:ascii="Arial" w:hAnsi="Arial" w:cs="Arial"/>
          <w:b w:val="0"/>
          <w:bCs/>
          <w:color w:val="FF0000"/>
        </w:rPr>
      </w:pPr>
    </w:p>
    <w:p w14:paraId="3FFB197C" w14:textId="77777777" w:rsidR="00344D14" w:rsidRPr="003611A1" w:rsidRDefault="004F0A02" w:rsidP="00F16168">
      <w:pPr>
        <w:pStyle w:val="Heading5"/>
        <w:tabs>
          <w:tab w:val="clear" w:pos="2552"/>
          <w:tab w:val="left" w:pos="0"/>
        </w:tabs>
        <w:ind w:left="0" w:firstLine="0"/>
        <w:jc w:val="both"/>
        <w:rPr>
          <w:rFonts w:ascii="Arial" w:hAnsi="Arial" w:cs="Arial"/>
          <w:b w:val="0"/>
          <w:bCs/>
          <w:color w:val="0000FF"/>
        </w:rPr>
      </w:pPr>
      <w:r w:rsidRPr="003611A1">
        <w:rPr>
          <w:rFonts w:ascii="Arial" w:hAnsi="Arial" w:cs="Arial"/>
          <w:b w:val="0"/>
          <w:bCs/>
          <w:color w:val="0000FF"/>
        </w:rPr>
        <w:t>13.</w:t>
      </w:r>
      <w:r w:rsidR="00A11B0D" w:rsidRPr="003611A1">
        <w:rPr>
          <w:rFonts w:ascii="Arial" w:hAnsi="Arial" w:cs="Arial"/>
          <w:b w:val="0"/>
          <w:bCs/>
          <w:color w:val="0000FF"/>
        </w:rPr>
        <w:t>5</w:t>
      </w:r>
      <w:r w:rsidRPr="003611A1">
        <w:rPr>
          <w:rFonts w:ascii="Arial" w:hAnsi="Arial" w:cs="Arial"/>
          <w:b w:val="0"/>
          <w:bCs/>
          <w:color w:val="0000FF"/>
        </w:rPr>
        <w:t xml:space="preserve"> </w:t>
      </w:r>
      <w:r w:rsidR="00D95EDE" w:rsidRPr="003611A1">
        <w:rPr>
          <w:rFonts w:ascii="Arial" w:hAnsi="Arial" w:cs="Arial"/>
          <w:b w:val="0"/>
          <w:bCs/>
          <w:color w:val="0000FF"/>
        </w:rPr>
        <w:t>The</w:t>
      </w:r>
      <w:r w:rsidR="00CC522F" w:rsidRPr="003611A1">
        <w:rPr>
          <w:rFonts w:ascii="Arial" w:hAnsi="Arial" w:cs="Arial"/>
          <w:b w:val="0"/>
          <w:bCs/>
          <w:color w:val="0000FF"/>
        </w:rPr>
        <w:t xml:space="preserve"> </w:t>
      </w:r>
      <w:r w:rsidR="00F16168" w:rsidRPr="003611A1">
        <w:rPr>
          <w:rFonts w:ascii="Arial" w:hAnsi="Arial" w:cs="Arial"/>
          <w:b w:val="0"/>
          <w:bCs/>
          <w:color w:val="0000FF"/>
        </w:rPr>
        <w:t xml:space="preserve">Clerk/RFO </w:t>
      </w:r>
      <w:r w:rsidR="003611A1" w:rsidRPr="003611A1">
        <w:rPr>
          <w:rFonts w:ascii="Arial" w:hAnsi="Arial" w:cs="Arial"/>
          <w:b w:val="0"/>
          <w:bCs/>
          <w:color w:val="0000FF"/>
        </w:rPr>
        <w:t>is</w:t>
      </w:r>
      <w:r w:rsidR="00A259CA" w:rsidRPr="003611A1">
        <w:rPr>
          <w:rFonts w:ascii="Arial" w:hAnsi="Arial" w:cs="Arial"/>
          <w:b w:val="0"/>
          <w:bCs/>
          <w:color w:val="0000FF"/>
        </w:rPr>
        <w:t xml:space="preserve"> the Service Administrator who initiates the payments which are then authorised online by the Chairman and, if need be, by a second councillor. This procedure was put in place when the Council changed banks from HSBC to Lloyds</w:t>
      </w:r>
      <w:r w:rsidR="003611A1" w:rsidRPr="003611A1">
        <w:rPr>
          <w:rFonts w:ascii="Arial" w:hAnsi="Arial" w:cs="Arial"/>
          <w:b w:val="0"/>
          <w:bCs/>
          <w:color w:val="0000FF"/>
        </w:rPr>
        <w:t xml:space="preserve"> Bank.</w:t>
      </w:r>
    </w:p>
    <w:p w14:paraId="1F0D7F18" w14:textId="77777777" w:rsidR="004F0A02" w:rsidRPr="003611A1" w:rsidRDefault="004F0A02" w:rsidP="00AD42A3">
      <w:pPr>
        <w:jc w:val="both"/>
        <w:rPr>
          <w:color w:val="0000FF"/>
        </w:rPr>
      </w:pPr>
      <w:bookmarkStart w:id="20" w:name="_Hlk509342536"/>
      <w:bookmarkStart w:id="21" w:name="_Hlk9489076"/>
    </w:p>
    <w:bookmarkEnd w:id="20"/>
    <w:bookmarkEnd w:id="21"/>
    <w:p w14:paraId="63D17569" w14:textId="77777777" w:rsidR="004F0A02" w:rsidRPr="003611A1" w:rsidRDefault="004F0A02" w:rsidP="00AD42A3">
      <w:pPr>
        <w:jc w:val="both"/>
        <w:rPr>
          <w:rFonts w:ascii="Arial" w:hAnsi="Arial" w:cs="Arial"/>
          <w:color w:val="0000FF"/>
          <w:sz w:val="22"/>
          <w:szCs w:val="22"/>
        </w:rPr>
      </w:pPr>
      <w:r w:rsidRPr="003611A1">
        <w:rPr>
          <w:rFonts w:ascii="Arial" w:hAnsi="Arial" w:cs="Arial"/>
          <w:color w:val="0000FF"/>
          <w:sz w:val="22"/>
          <w:szCs w:val="22"/>
        </w:rPr>
        <w:t>13.</w:t>
      </w:r>
      <w:r w:rsidR="00027665" w:rsidRPr="003611A1">
        <w:rPr>
          <w:rFonts w:ascii="Arial" w:hAnsi="Arial" w:cs="Arial"/>
          <w:color w:val="0000FF"/>
          <w:sz w:val="22"/>
          <w:szCs w:val="22"/>
        </w:rPr>
        <w:t>6</w:t>
      </w:r>
      <w:r w:rsidRPr="003611A1">
        <w:rPr>
          <w:rFonts w:ascii="Arial" w:hAnsi="Arial" w:cs="Arial"/>
          <w:color w:val="0000FF"/>
          <w:sz w:val="22"/>
          <w:szCs w:val="22"/>
        </w:rPr>
        <w:t xml:space="preserve"> The Internal Auditor for the 202</w:t>
      </w:r>
      <w:r w:rsidR="00221373" w:rsidRPr="003611A1">
        <w:rPr>
          <w:rFonts w:ascii="Arial" w:hAnsi="Arial" w:cs="Arial"/>
          <w:color w:val="0000FF"/>
          <w:sz w:val="22"/>
          <w:szCs w:val="22"/>
        </w:rPr>
        <w:t>2/23</w:t>
      </w:r>
      <w:r w:rsidRPr="003611A1">
        <w:rPr>
          <w:rFonts w:ascii="Arial" w:hAnsi="Arial" w:cs="Arial"/>
          <w:color w:val="0000FF"/>
          <w:sz w:val="22"/>
          <w:szCs w:val="22"/>
        </w:rPr>
        <w:t xml:space="preserve"> year was appointed by the Council at its meeting on </w:t>
      </w:r>
      <w:r w:rsidR="00221373" w:rsidRPr="003611A1">
        <w:rPr>
          <w:rFonts w:ascii="Arial" w:hAnsi="Arial" w:cs="Arial"/>
          <w:color w:val="0000FF"/>
          <w:sz w:val="22"/>
          <w:szCs w:val="22"/>
        </w:rPr>
        <w:t>27 March 2023</w:t>
      </w:r>
      <w:r w:rsidRPr="003611A1">
        <w:rPr>
          <w:rFonts w:ascii="Arial" w:hAnsi="Arial" w:cs="Arial"/>
          <w:color w:val="0000FF"/>
          <w:sz w:val="22"/>
          <w:szCs w:val="22"/>
        </w:rPr>
        <w:t xml:space="preserve"> (Minute 202</w:t>
      </w:r>
      <w:r w:rsidR="00221373" w:rsidRPr="003611A1">
        <w:rPr>
          <w:rFonts w:ascii="Arial" w:hAnsi="Arial" w:cs="Arial"/>
          <w:color w:val="0000FF"/>
          <w:sz w:val="22"/>
          <w:szCs w:val="22"/>
        </w:rPr>
        <w:t>3</w:t>
      </w:r>
      <w:r w:rsidR="00074D01" w:rsidRPr="003611A1">
        <w:rPr>
          <w:rFonts w:ascii="Arial" w:hAnsi="Arial" w:cs="Arial"/>
          <w:color w:val="0000FF"/>
          <w:sz w:val="22"/>
          <w:szCs w:val="22"/>
        </w:rPr>
        <w:t>/</w:t>
      </w:r>
      <w:r w:rsidR="00221373" w:rsidRPr="003611A1">
        <w:rPr>
          <w:rFonts w:ascii="Arial" w:hAnsi="Arial" w:cs="Arial"/>
          <w:color w:val="0000FF"/>
          <w:sz w:val="22"/>
          <w:szCs w:val="22"/>
        </w:rPr>
        <w:t>121a</w:t>
      </w:r>
      <w:r w:rsidRPr="003611A1">
        <w:rPr>
          <w:rFonts w:ascii="Arial" w:hAnsi="Arial" w:cs="Arial"/>
          <w:color w:val="0000FF"/>
          <w:sz w:val="22"/>
          <w:szCs w:val="22"/>
        </w:rPr>
        <w:t xml:space="preserve"> refers).</w:t>
      </w:r>
    </w:p>
    <w:p w14:paraId="75923819" w14:textId="77777777" w:rsidR="00EE1960" w:rsidRPr="003611A1" w:rsidRDefault="00EE1960" w:rsidP="00AD42A3">
      <w:pPr>
        <w:jc w:val="both"/>
        <w:rPr>
          <w:color w:val="0000FF"/>
        </w:rPr>
      </w:pPr>
    </w:p>
    <w:p w14:paraId="057F1A10" w14:textId="77777777" w:rsidR="008A0840" w:rsidRDefault="008A0840">
      <w:pPr>
        <w:tabs>
          <w:tab w:val="left" w:pos="0"/>
        </w:tabs>
        <w:jc w:val="both"/>
        <w:rPr>
          <w:rFonts w:ascii="Arial" w:hAnsi="Arial" w:cs="Arial"/>
          <w:color w:val="FF0000"/>
          <w:sz w:val="22"/>
          <w:szCs w:val="22"/>
        </w:rPr>
      </w:pPr>
    </w:p>
    <w:p w14:paraId="78177867" w14:textId="77777777" w:rsidR="00AC4C5C" w:rsidRPr="008A0840" w:rsidRDefault="00AC4C5C" w:rsidP="00AC4C5C">
      <w:pPr>
        <w:pStyle w:val="Heading2"/>
        <w:ind w:left="0" w:firstLine="0"/>
        <w:jc w:val="both"/>
        <w:rPr>
          <w:rFonts w:ascii="Arial" w:hAnsi="Arial" w:cs="Arial"/>
          <w:b/>
          <w:i/>
          <w:sz w:val="22"/>
          <w:szCs w:val="22"/>
          <w:u w:val="none"/>
        </w:rPr>
      </w:pPr>
      <w:r>
        <w:rPr>
          <w:rFonts w:ascii="Arial" w:hAnsi="Arial" w:cs="Arial"/>
          <w:b/>
          <w:sz w:val="22"/>
          <w:szCs w:val="22"/>
          <w:u w:val="none"/>
        </w:rPr>
        <w:t xml:space="preserve">14. External Audit </w:t>
      </w:r>
      <w:r w:rsidRPr="008A0840">
        <w:rPr>
          <w:rFonts w:ascii="Arial" w:hAnsi="Arial" w:cs="Arial"/>
          <w:b/>
          <w:i/>
          <w:sz w:val="22"/>
          <w:szCs w:val="22"/>
          <w:u w:val="none"/>
        </w:rPr>
        <w:t>(</w:t>
      </w:r>
      <w:r>
        <w:rPr>
          <w:rFonts w:ascii="Arial" w:hAnsi="Arial" w:cs="Arial"/>
          <w:b/>
          <w:i/>
          <w:sz w:val="22"/>
          <w:szCs w:val="22"/>
          <w:u w:val="none"/>
        </w:rPr>
        <w:t>R</w:t>
      </w:r>
      <w:r w:rsidRPr="008A0840">
        <w:rPr>
          <w:rFonts w:ascii="Arial" w:hAnsi="Arial" w:cs="Arial"/>
          <w:b/>
          <w:i/>
          <w:sz w:val="22"/>
          <w:szCs w:val="22"/>
          <w:u w:val="none"/>
        </w:rPr>
        <w:t>ecommendations put forward</w:t>
      </w:r>
      <w:r>
        <w:rPr>
          <w:rFonts w:ascii="Arial" w:hAnsi="Arial" w:cs="Arial"/>
          <w:b/>
          <w:i/>
          <w:sz w:val="22"/>
          <w:szCs w:val="22"/>
          <w:u w:val="none"/>
        </w:rPr>
        <w:t>/comments made following the annual review</w:t>
      </w:r>
      <w:r w:rsidRPr="008A0840">
        <w:rPr>
          <w:rFonts w:ascii="Arial" w:hAnsi="Arial" w:cs="Arial"/>
          <w:b/>
          <w:i/>
          <w:sz w:val="22"/>
          <w:szCs w:val="22"/>
          <w:u w:val="none"/>
        </w:rPr>
        <w:t>)</w:t>
      </w:r>
      <w:r>
        <w:rPr>
          <w:rFonts w:ascii="Arial" w:hAnsi="Arial" w:cs="Arial"/>
          <w:b/>
          <w:i/>
          <w:sz w:val="22"/>
          <w:szCs w:val="22"/>
          <w:u w:val="none"/>
        </w:rPr>
        <w:t>.</w:t>
      </w:r>
    </w:p>
    <w:p w14:paraId="37730825" w14:textId="77777777" w:rsidR="008A0840" w:rsidRPr="00DE77EF" w:rsidRDefault="008A0840">
      <w:pPr>
        <w:tabs>
          <w:tab w:val="left" w:pos="0"/>
        </w:tabs>
        <w:jc w:val="both"/>
        <w:rPr>
          <w:rFonts w:ascii="Arial" w:hAnsi="Arial" w:cs="Arial"/>
          <w:color w:val="FF0000"/>
          <w:sz w:val="22"/>
          <w:szCs w:val="22"/>
        </w:rPr>
      </w:pPr>
    </w:p>
    <w:p w14:paraId="530C4FAD" w14:textId="77777777" w:rsidR="002057AC" w:rsidRPr="003611A1" w:rsidRDefault="00F16168" w:rsidP="00F16168">
      <w:pPr>
        <w:tabs>
          <w:tab w:val="left" w:pos="0"/>
        </w:tabs>
        <w:jc w:val="both"/>
        <w:rPr>
          <w:rFonts w:ascii="Arial" w:hAnsi="Arial" w:cs="Arial"/>
          <w:color w:val="0000FF"/>
          <w:sz w:val="22"/>
          <w:szCs w:val="22"/>
        </w:rPr>
      </w:pPr>
      <w:r w:rsidRPr="003611A1">
        <w:rPr>
          <w:rFonts w:ascii="Arial" w:hAnsi="Arial" w:cs="Arial"/>
          <w:color w:val="0000FF"/>
          <w:sz w:val="22"/>
          <w:szCs w:val="22"/>
        </w:rPr>
        <w:t>14.1 An External Audit was not required in the year 20</w:t>
      </w:r>
      <w:r w:rsidR="00CB2413" w:rsidRPr="003611A1">
        <w:rPr>
          <w:rFonts w:ascii="Arial" w:hAnsi="Arial" w:cs="Arial"/>
          <w:color w:val="0000FF"/>
          <w:sz w:val="22"/>
          <w:szCs w:val="22"/>
        </w:rPr>
        <w:t>2</w:t>
      </w:r>
      <w:r w:rsidR="003B16A7" w:rsidRPr="003611A1">
        <w:rPr>
          <w:rFonts w:ascii="Arial" w:hAnsi="Arial" w:cs="Arial"/>
          <w:color w:val="0000FF"/>
          <w:sz w:val="22"/>
          <w:szCs w:val="22"/>
        </w:rPr>
        <w:t>1/22</w:t>
      </w:r>
      <w:r w:rsidRPr="003611A1">
        <w:rPr>
          <w:rFonts w:ascii="Arial" w:hAnsi="Arial" w:cs="Arial"/>
          <w:color w:val="0000FF"/>
          <w:sz w:val="22"/>
          <w:szCs w:val="22"/>
        </w:rPr>
        <w:t xml:space="preserve">. </w:t>
      </w:r>
      <w:bookmarkStart w:id="22" w:name="_Hlk94203944"/>
      <w:r w:rsidR="00C554F7" w:rsidRPr="003611A1">
        <w:rPr>
          <w:rFonts w:ascii="Arial" w:hAnsi="Arial" w:cs="Arial"/>
          <w:color w:val="0000FF"/>
          <w:sz w:val="22"/>
          <w:szCs w:val="22"/>
        </w:rPr>
        <w:t xml:space="preserve">A </w:t>
      </w:r>
      <w:r w:rsidRPr="003611A1">
        <w:rPr>
          <w:rFonts w:ascii="Arial" w:hAnsi="Arial" w:cs="Arial"/>
          <w:color w:val="0000FF"/>
          <w:sz w:val="22"/>
          <w:szCs w:val="22"/>
        </w:rPr>
        <w:t xml:space="preserve">Certificate of Exemption from a Limited Assurance Review </w:t>
      </w:r>
      <w:r w:rsidR="00C554F7" w:rsidRPr="003611A1">
        <w:rPr>
          <w:rFonts w:ascii="Arial" w:hAnsi="Arial" w:cs="Arial"/>
          <w:color w:val="0000FF"/>
          <w:sz w:val="22"/>
          <w:szCs w:val="22"/>
        </w:rPr>
        <w:t xml:space="preserve">was completed </w:t>
      </w:r>
      <w:r w:rsidRPr="003611A1">
        <w:rPr>
          <w:rFonts w:ascii="Arial" w:hAnsi="Arial" w:cs="Arial"/>
          <w:color w:val="0000FF"/>
          <w:sz w:val="22"/>
          <w:szCs w:val="22"/>
        </w:rPr>
        <w:t xml:space="preserve">for that </w:t>
      </w:r>
      <w:r w:rsidR="00C554F7" w:rsidRPr="003611A1">
        <w:rPr>
          <w:rFonts w:ascii="Arial" w:hAnsi="Arial" w:cs="Arial"/>
          <w:color w:val="0000FF"/>
          <w:sz w:val="22"/>
          <w:szCs w:val="22"/>
        </w:rPr>
        <w:t>year</w:t>
      </w:r>
      <w:r w:rsidR="00CB2413" w:rsidRPr="003611A1">
        <w:rPr>
          <w:rFonts w:ascii="Arial" w:hAnsi="Arial" w:cs="Arial"/>
          <w:color w:val="0000FF"/>
          <w:sz w:val="22"/>
          <w:szCs w:val="22"/>
        </w:rPr>
        <w:t xml:space="preserve"> </w:t>
      </w:r>
      <w:bookmarkEnd w:id="22"/>
      <w:r w:rsidR="00CB2413" w:rsidRPr="003611A1">
        <w:rPr>
          <w:rFonts w:ascii="Arial" w:hAnsi="Arial" w:cs="Arial"/>
          <w:color w:val="0000FF"/>
          <w:sz w:val="22"/>
          <w:szCs w:val="22"/>
        </w:rPr>
        <w:t xml:space="preserve">at the Council’s meeting on </w:t>
      </w:r>
      <w:r w:rsidR="002057AC" w:rsidRPr="003611A1">
        <w:rPr>
          <w:rFonts w:ascii="Arial" w:hAnsi="Arial" w:cs="Arial"/>
          <w:color w:val="0000FF"/>
          <w:sz w:val="22"/>
          <w:szCs w:val="22"/>
        </w:rPr>
        <w:t>16 May 2022.</w:t>
      </w:r>
    </w:p>
    <w:p w14:paraId="1A5990B1" w14:textId="77777777" w:rsidR="002057AC" w:rsidRPr="003611A1" w:rsidRDefault="002057AC" w:rsidP="00F16168">
      <w:pPr>
        <w:tabs>
          <w:tab w:val="left" w:pos="0"/>
        </w:tabs>
        <w:jc w:val="both"/>
        <w:rPr>
          <w:rFonts w:ascii="Arial" w:hAnsi="Arial" w:cs="Arial"/>
          <w:color w:val="0000FF"/>
          <w:sz w:val="22"/>
          <w:szCs w:val="22"/>
        </w:rPr>
      </w:pPr>
    </w:p>
    <w:p w14:paraId="79109EE7" w14:textId="77777777" w:rsidR="002057AC" w:rsidRPr="003611A1" w:rsidRDefault="002057AC" w:rsidP="002057AC">
      <w:pPr>
        <w:tabs>
          <w:tab w:val="left" w:pos="0"/>
        </w:tabs>
        <w:jc w:val="both"/>
        <w:rPr>
          <w:rFonts w:ascii="Arial" w:hAnsi="Arial" w:cs="Arial"/>
          <w:color w:val="0000FF"/>
          <w:sz w:val="22"/>
          <w:szCs w:val="22"/>
        </w:rPr>
      </w:pPr>
      <w:r w:rsidRPr="003611A1">
        <w:rPr>
          <w:rFonts w:ascii="Arial" w:hAnsi="Arial" w:cs="Arial"/>
          <w:color w:val="0000FF"/>
          <w:sz w:val="22"/>
          <w:szCs w:val="22"/>
        </w:rPr>
        <w:t>14.2 The Council is similarly able to apply for an exemption from an External Audit review in respect of the 2022/23 year as gross income or gross expenditure did not exceed £25,000 in the year.</w:t>
      </w:r>
    </w:p>
    <w:p w14:paraId="0DAD0480" w14:textId="77777777" w:rsidR="002057AC" w:rsidRDefault="002057AC" w:rsidP="00F16168">
      <w:pPr>
        <w:tabs>
          <w:tab w:val="left" w:pos="0"/>
        </w:tabs>
        <w:jc w:val="both"/>
        <w:rPr>
          <w:rFonts w:ascii="Arial" w:hAnsi="Arial" w:cs="Arial"/>
          <w:color w:val="0000FF"/>
          <w:sz w:val="22"/>
          <w:szCs w:val="22"/>
        </w:rPr>
      </w:pPr>
    </w:p>
    <w:p w14:paraId="41924A4A" w14:textId="77777777" w:rsidR="00CC522F" w:rsidRPr="00CC522F" w:rsidRDefault="00CB2413" w:rsidP="004A422D">
      <w:pPr>
        <w:tabs>
          <w:tab w:val="left" w:pos="0"/>
        </w:tabs>
        <w:jc w:val="both"/>
      </w:pPr>
      <w:r w:rsidRPr="00CC522F">
        <w:rPr>
          <w:rFonts w:ascii="Arial" w:hAnsi="Arial" w:cs="Arial"/>
          <w:color w:val="0000FF"/>
          <w:sz w:val="22"/>
          <w:szCs w:val="22"/>
        </w:rPr>
        <w:t xml:space="preserve"> </w:t>
      </w:r>
    </w:p>
    <w:p w14:paraId="2438BDAB" w14:textId="77777777" w:rsidR="00BE440F" w:rsidRDefault="0003465C" w:rsidP="00BE440F">
      <w:pPr>
        <w:pStyle w:val="Heading2"/>
        <w:ind w:left="0" w:firstLine="0"/>
        <w:rPr>
          <w:rFonts w:ascii="Arial" w:hAnsi="Arial" w:cs="Arial"/>
          <w:b/>
          <w:sz w:val="22"/>
          <w:szCs w:val="22"/>
          <w:u w:val="none"/>
        </w:rPr>
      </w:pPr>
      <w:r>
        <w:rPr>
          <w:rFonts w:ascii="Arial" w:hAnsi="Arial" w:cs="Arial"/>
          <w:b/>
          <w:sz w:val="22"/>
          <w:szCs w:val="22"/>
          <w:u w:val="none"/>
        </w:rPr>
        <w:t>15</w:t>
      </w:r>
      <w:r w:rsidR="00BE440F">
        <w:rPr>
          <w:rFonts w:ascii="Arial" w:hAnsi="Arial" w:cs="Arial"/>
          <w:b/>
          <w:sz w:val="22"/>
          <w:szCs w:val="22"/>
          <w:u w:val="none"/>
        </w:rPr>
        <w:t>. Additional Comments</w:t>
      </w:r>
      <w:r w:rsidR="00AC4C5C">
        <w:rPr>
          <w:rFonts w:ascii="Arial" w:hAnsi="Arial" w:cs="Arial"/>
          <w:b/>
          <w:sz w:val="22"/>
          <w:szCs w:val="22"/>
          <w:u w:val="none"/>
        </w:rPr>
        <w:t>.</w:t>
      </w:r>
    </w:p>
    <w:p w14:paraId="2FD11939" w14:textId="77777777" w:rsidR="00BE440F" w:rsidRDefault="00BE440F" w:rsidP="00BE440F">
      <w:pPr>
        <w:pStyle w:val="Heading2"/>
        <w:ind w:left="0" w:firstLine="0"/>
        <w:rPr>
          <w:rFonts w:ascii="Arial" w:hAnsi="Arial" w:cs="Arial"/>
          <w:b/>
          <w:sz w:val="22"/>
          <w:szCs w:val="22"/>
          <w:u w:val="none"/>
        </w:rPr>
      </w:pPr>
    </w:p>
    <w:p w14:paraId="03C159DB" w14:textId="77777777" w:rsidR="008A0840" w:rsidRPr="003611A1" w:rsidRDefault="00CC271C" w:rsidP="00010C6D">
      <w:pPr>
        <w:pStyle w:val="BodyTextIndent2"/>
        <w:ind w:left="0"/>
        <w:jc w:val="both"/>
        <w:rPr>
          <w:color w:val="0000FF"/>
        </w:rPr>
      </w:pPr>
      <w:r w:rsidRPr="003611A1">
        <w:rPr>
          <w:color w:val="0000FF"/>
        </w:rPr>
        <w:t>15.</w:t>
      </w:r>
      <w:r w:rsidR="00993448" w:rsidRPr="003611A1">
        <w:rPr>
          <w:color w:val="0000FF"/>
        </w:rPr>
        <w:t>1</w:t>
      </w:r>
      <w:r w:rsidRPr="003611A1">
        <w:rPr>
          <w:color w:val="0000FF"/>
        </w:rPr>
        <w:t xml:space="preserve"> </w:t>
      </w:r>
      <w:r w:rsidR="001C3A67" w:rsidRPr="003611A1">
        <w:rPr>
          <w:color w:val="0000FF"/>
        </w:rPr>
        <w:t>I would like to record my appreciation to the Clerk to the Council for h</w:t>
      </w:r>
      <w:r w:rsidR="00AA373A" w:rsidRPr="003611A1">
        <w:rPr>
          <w:color w:val="0000FF"/>
        </w:rPr>
        <w:t>er</w:t>
      </w:r>
      <w:r w:rsidR="001C3A67" w:rsidRPr="003611A1">
        <w:rPr>
          <w:color w:val="0000FF"/>
        </w:rPr>
        <w:t xml:space="preserve"> assistance during the course of the audit work.</w:t>
      </w:r>
    </w:p>
    <w:p w14:paraId="2BA0D83D" w14:textId="77777777" w:rsidR="003E3C4D" w:rsidRPr="00F736C8" w:rsidRDefault="003E3C4D" w:rsidP="00010C6D">
      <w:pPr>
        <w:pStyle w:val="BodyTextIndent2"/>
        <w:ind w:left="0"/>
        <w:jc w:val="both"/>
        <w:rPr>
          <w:color w:val="0000FF"/>
        </w:rPr>
      </w:pPr>
    </w:p>
    <w:p w14:paraId="5494600B" w14:textId="546CE779" w:rsidR="00010C6D" w:rsidRDefault="005F6CB9" w:rsidP="00010C6D">
      <w:pPr>
        <w:pStyle w:val="BodyTextIndent2"/>
        <w:ind w:left="0"/>
        <w:jc w:val="both"/>
        <w:rPr>
          <w:b/>
          <w:bCs/>
          <w:color w:val="FF0000"/>
        </w:rPr>
      </w:pPr>
      <w:r w:rsidRPr="00060BF9">
        <w:rPr>
          <w:noProof/>
        </w:rPr>
        <w:drawing>
          <wp:inline distT="0" distB="0" distL="0" distR="0" wp14:anchorId="7D7860BA" wp14:editId="4C222186">
            <wp:extent cx="1379220" cy="556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9220" cy="556260"/>
                    </a:xfrm>
                    <a:prstGeom prst="rect">
                      <a:avLst/>
                    </a:prstGeom>
                    <a:noFill/>
                    <a:ln>
                      <a:noFill/>
                    </a:ln>
                  </pic:spPr>
                </pic:pic>
              </a:graphicData>
            </a:graphic>
          </wp:inline>
        </w:drawing>
      </w:r>
    </w:p>
    <w:p w14:paraId="5B357590" w14:textId="77777777" w:rsidR="001C3A67" w:rsidRDefault="001C3A67">
      <w:pPr>
        <w:rPr>
          <w:rFonts w:ascii="Arial" w:hAnsi="Arial" w:cs="Arial"/>
          <w:b/>
          <w:bCs/>
          <w:sz w:val="22"/>
        </w:rPr>
      </w:pPr>
      <w:r>
        <w:rPr>
          <w:rFonts w:ascii="Arial" w:hAnsi="Arial" w:cs="Arial"/>
          <w:b/>
          <w:bCs/>
          <w:sz w:val="22"/>
        </w:rPr>
        <w:t>Trevor Brown, CPFA</w:t>
      </w:r>
    </w:p>
    <w:p w14:paraId="2CEC00E9" w14:textId="77777777" w:rsidR="00CC522F" w:rsidRDefault="00CC522F">
      <w:pPr>
        <w:rPr>
          <w:rFonts w:ascii="Arial" w:hAnsi="Arial" w:cs="Arial"/>
          <w:b/>
          <w:bCs/>
          <w:sz w:val="22"/>
        </w:rPr>
      </w:pPr>
    </w:p>
    <w:p w14:paraId="74EBBE30" w14:textId="77777777" w:rsidR="008A0840" w:rsidRDefault="001C3A67">
      <w:pPr>
        <w:rPr>
          <w:rFonts w:ascii="Arial" w:hAnsi="Arial" w:cs="Arial"/>
          <w:b/>
          <w:bCs/>
          <w:sz w:val="22"/>
        </w:rPr>
      </w:pPr>
      <w:r>
        <w:rPr>
          <w:rFonts w:ascii="Arial" w:hAnsi="Arial" w:cs="Arial"/>
          <w:b/>
          <w:bCs/>
          <w:sz w:val="22"/>
        </w:rPr>
        <w:t>Internal Auditor</w:t>
      </w:r>
    </w:p>
    <w:p w14:paraId="12EC2596" w14:textId="77777777" w:rsidR="00E11043" w:rsidRDefault="00E11043">
      <w:pPr>
        <w:rPr>
          <w:rFonts w:ascii="Arial" w:hAnsi="Arial" w:cs="Arial"/>
          <w:b/>
          <w:bCs/>
          <w:sz w:val="22"/>
        </w:rPr>
      </w:pPr>
    </w:p>
    <w:p w14:paraId="086A9F92" w14:textId="77777777" w:rsidR="00E11043" w:rsidRDefault="003611A1">
      <w:pPr>
        <w:rPr>
          <w:rFonts w:ascii="Arial" w:hAnsi="Arial" w:cs="Arial"/>
          <w:b/>
          <w:bCs/>
          <w:sz w:val="22"/>
        </w:rPr>
      </w:pPr>
      <w:r>
        <w:rPr>
          <w:rFonts w:ascii="Arial" w:hAnsi="Arial" w:cs="Arial"/>
          <w:b/>
          <w:bCs/>
          <w:sz w:val="22"/>
        </w:rPr>
        <w:t>20</w:t>
      </w:r>
      <w:r w:rsidR="00E11043">
        <w:rPr>
          <w:rFonts w:ascii="Arial" w:hAnsi="Arial" w:cs="Arial"/>
          <w:b/>
          <w:bCs/>
          <w:sz w:val="22"/>
        </w:rPr>
        <w:t xml:space="preserve"> Ju</w:t>
      </w:r>
      <w:r w:rsidR="00993448">
        <w:rPr>
          <w:rFonts w:ascii="Arial" w:hAnsi="Arial" w:cs="Arial"/>
          <w:b/>
          <w:bCs/>
          <w:sz w:val="22"/>
        </w:rPr>
        <w:t>ne 202</w:t>
      </w:r>
      <w:r w:rsidR="004A422D">
        <w:rPr>
          <w:rFonts w:ascii="Arial" w:hAnsi="Arial" w:cs="Arial"/>
          <w:b/>
          <w:bCs/>
          <w:sz w:val="22"/>
        </w:rPr>
        <w:t>3</w:t>
      </w:r>
    </w:p>
    <w:sectPr w:rsidR="00E11043">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BFE82" w14:textId="77777777" w:rsidR="005944C6" w:rsidRDefault="005944C6">
      <w:r>
        <w:separator/>
      </w:r>
    </w:p>
  </w:endnote>
  <w:endnote w:type="continuationSeparator" w:id="0">
    <w:p w14:paraId="792C57B9" w14:textId="77777777" w:rsidR="005944C6" w:rsidRDefault="00594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80B2" w14:textId="77777777" w:rsidR="001C3A67" w:rsidRDefault="001C3A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0603E1" w14:textId="77777777" w:rsidR="001C3A67" w:rsidRDefault="001C3A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6AFC" w14:textId="77777777" w:rsidR="001C3A67" w:rsidRDefault="001C3A67" w:rsidP="00073BC9">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ED0A7F">
      <w:rPr>
        <w:rStyle w:val="PageNumber"/>
        <w:noProof/>
      </w:rPr>
      <w:t>1</w:t>
    </w:r>
    <w:r>
      <w:rPr>
        <w:rStyle w:val="PageNumber"/>
      </w:rPr>
      <w:fldChar w:fldCharType="end"/>
    </w:r>
  </w:p>
  <w:p w14:paraId="59442D06" w14:textId="77777777" w:rsidR="00073BC9" w:rsidRPr="00870B55" w:rsidRDefault="00073BC9" w:rsidP="00073BC9">
    <w:pPr>
      <w:tabs>
        <w:tab w:val="center" w:pos="4153"/>
        <w:tab w:val="right" w:pos="8306"/>
      </w:tabs>
      <w:ind w:right="360"/>
      <w:jc w:val="center"/>
      <w:rPr>
        <w:rFonts w:ascii="Arial" w:hAnsi="Arial" w:cs="Arial"/>
        <w:b/>
        <w:sz w:val="22"/>
        <w:szCs w:val="22"/>
      </w:rPr>
    </w:pPr>
    <w:r w:rsidRPr="00870B55">
      <w:rPr>
        <w:rFonts w:ascii="Arial" w:hAnsi="Arial" w:cs="Arial"/>
        <w:b/>
        <w:sz w:val="22"/>
        <w:szCs w:val="22"/>
      </w:rPr>
      <w:t>TREVOR BROWN CPFA</w:t>
    </w:r>
  </w:p>
  <w:p w14:paraId="2780131A" w14:textId="77777777" w:rsidR="00073BC9" w:rsidRPr="00870B55" w:rsidRDefault="00073BC9" w:rsidP="00073BC9">
    <w:pPr>
      <w:tabs>
        <w:tab w:val="center" w:pos="4153"/>
        <w:tab w:val="right" w:pos="8306"/>
      </w:tabs>
      <w:ind w:right="360"/>
      <w:jc w:val="center"/>
      <w:rPr>
        <w:rFonts w:ascii="Arial" w:hAnsi="Arial" w:cs="Arial"/>
        <w:b/>
        <w:sz w:val="22"/>
        <w:szCs w:val="22"/>
      </w:rPr>
    </w:pPr>
    <w:r w:rsidRPr="00870B55">
      <w:rPr>
        <w:rFonts w:ascii="Arial" w:hAnsi="Arial" w:cs="Arial"/>
        <w:b/>
        <w:sz w:val="22"/>
        <w:szCs w:val="22"/>
      </w:rPr>
      <w:t>Internal Audit Services</w:t>
    </w:r>
  </w:p>
  <w:p w14:paraId="776990B4" w14:textId="77777777" w:rsidR="00073BC9" w:rsidRPr="00870B55" w:rsidRDefault="00073BC9" w:rsidP="00073BC9">
    <w:pPr>
      <w:tabs>
        <w:tab w:val="center" w:pos="4153"/>
        <w:tab w:val="right" w:pos="8306"/>
      </w:tabs>
      <w:ind w:right="360"/>
      <w:jc w:val="center"/>
      <w:rPr>
        <w:rFonts w:ascii="Arial" w:hAnsi="Arial" w:cs="Arial"/>
        <w:b/>
        <w:sz w:val="22"/>
        <w:szCs w:val="22"/>
      </w:rPr>
    </w:pPr>
    <w:r w:rsidRPr="00870B55">
      <w:rPr>
        <w:rFonts w:ascii="Arial" w:hAnsi="Arial" w:cs="Arial"/>
        <w:b/>
        <w:sz w:val="22"/>
        <w:szCs w:val="22"/>
      </w:rPr>
      <w:t>Charnwood, California, Woodbridge, Suffolk IP12 4DE</w:t>
    </w:r>
  </w:p>
  <w:p w14:paraId="27E13570" w14:textId="77777777" w:rsidR="00073BC9" w:rsidRPr="00870B55" w:rsidRDefault="00073BC9" w:rsidP="00073BC9">
    <w:pPr>
      <w:tabs>
        <w:tab w:val="center" w:pos="4153"/>
        <w:tab w:val="right" w:pos="8306"/>
      </w:tabs>
      <w:ind w:right="360"/>
      <w:jc w:val="center"/>
      <w:rPr>
        <w:rFonts w:ascii="Arial" w:hAnsi="Arial" w:cs="Arial"/>
        <w:b/>
        <w:sz w:val="22"/>
        <w:szCs w:val="22"/>
      </w:rPr>
    </w:pPr>
    <w:r w:rsidRPr="00870B55">
      <w:rPr>
        <w:rFonts w:ascii="Arial" w:hAnsi="Arial" w:cs="Arial"/>
        <w:b/>
        <w:sz w:val="22"/>
        <w:szCs w:val="22"/>
      </w:rPr>
      <w:t>Tel: 01394 384698 or 07587 523764</w:t>
    </w:r>
  </w:p>
  <w:p w14:paraId="05CBE0D5" w14:textId="77777777" w:rsidR="00073BC9" w:rsidRPr="00870B55" w:rsidRDefault="00073BC9" w:rsidP="00073BC9">
    <w:pPr>
      <w:tabs>
        <w:tab w:val="center" w:pos="4153"/>
        <w:tab w:val="right" w:pos="8306"/>
      </w:tabs>
      <w:ind w:right="360"/>
      <w:jc w:val="center"/>
      <w:rPr>
        <w:rFonts w:ascii="Arial" w:hAnsi="Arial" w:cs="Arial"/>
        <w:sz w:val="22"/>
        <w:szCs w:val="22"/>
      </w:rPr>
    </w:pPr>
    <w:r w:rsidRPr="00870B55">
      <w:rPr>
        <w:rFonts w:ascii="Arial" w:hAnsi="Arial" w:cs="Arial"/>
        <w:b/>
        <w:sz w:val="22"/>
        <w:szCs w:val="22"/>
      </w:rPr>
      <w:t>Email: tcdbrown01@yahoo.co.uk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E9825" w14:textId="77777777" w:rsidR="005944C6" w:rsidRDefault="005944C6">
      <w:r>
        <w:separator/>
      </w:r>
    </w:p>
  </w:footnote>
  <w:footnote w:type="continuationSeparator" w:id="0">
    <w:p w14:paraId="2AD7C1BE" w14:textId="77777777" w:rsidR="005944C6" w:rsidRDefault="00594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25AE" w14:textId="77777777" w:rsidR="001C3A67" w:rsidRDefault="001C3A67">
    <w:pPr>
      <w:pStyle w:val="Header"/>
    </w:pPr>
    <w:r>
      <w:t xml:space="preserve">Internal Audit for </w:t>
    </w:r>
    <w:r w:rsidR="00DE35DB">
      <w:t>Wetherden</w:t>
    </w:r>
    <w:r>
      <w:t xml:space="preserve"> Parish Council</w:t>
    </w:r>
    <w:r w:rsidR="00044AC8">
      <w:t xml:space="preserve"> 20</w:t>
    </w:r>
    <w:r w:rsidR="00166649">
      <w:t>2</w:t>
    </w:r>
    <w:r w:rsidR="003B16A7">
      <w:t>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78CE"/>
    <w:multiLevelType w:val="hybridMultilevel"/>
    <w:tmpl w:val="ACA814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CC11A6"/>
    <w:multiLevelType w:val="hybridMultilevel"/>
    <w:tmpl w:val="16ECB30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CA06E69"/>
    <w:multiLevelType w:val="hybridMultilevel"/>
    <w:tmpl w:val="647C588C"/>
    <w:lvl w:ilvl="0" w:tplc="4CACBA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870135"/>
    <w:multiLevelType w:val="hybridMultilevel"/>
    <w:tmpl w:val="F71EDCA2"/>
    <w:lvl w:ilvl="0" w:tplc="96BC413C">
      <w:start w:val="1"/>
      <w:numFmt w:val="decimal"/>
      <w:lvlText w:val="(%1)"/>
      <w:lvlJc w:val="left"/>
      <w:pPr>
        <w:tabs>
          <w:tab w:val="num" w:pos="2910"/>
        </w:tabs>
        <w:ind w:left="2910" w:hanging="360"/>
      </w:pPr>
      <w:rPr>
        <w:rFonts w:hint="default"/>
      </w:rPr>
    </w:lvl>
    <w:lvl w:ilvl="1" w:tplc="04090019" w:tentative="1">
      <w:start w:val="1"/>
      <w:numFmt w:val="lowerLetter"/>
      <w:lvlText w:val="%2."/>
      <w:lvlJc w:val="left"/>
      <w:pPr>
        <w:tabs>
          <w:tab w:val="num" w:pos="3630"/>
        </w:tabs>
        <w:ind w:left="3630" w:hanging="360"/>
      </w:pPr>
    </w:lvl>
    <w:lvl w:ilvl="2" w:tplc="0409001B" w:tentative="1">
      <w:start w:val="1"/>
      <w:numFmt w:val="lowerRoman"/>
      <w:lvlText w:val="%3."/>
      <w:lvlJc w:val="right"/>
      <w:pPr>
        <w:tabs>
          <w:tab w:val="num" w:pos="4350"/>
        </w:tabs>
        <w:ind w:left="4350" w:hanging="180"/>
      </w:pPr>
    </w:lvl>
    <w:lvl w:ilvl="3" w:tplc="0409000F" w:tentative="1">
      <w:start w:val="1"/>
      <w:numFmt w:val="decimal"/>
      <w:lvlText w:val="%4."/>
      <w:lvlJc w:val="left"/>
      <w:pPr>
        <w:tabs>
          <w:tab w:val="num" w:pos="5070"/>
        </w:tabs>
        <w:ind w:left="5070" w:hanging="360"/>
      </w:pPr>
    </w:lvl>
    <w:lvl w:ilvl="4" w:tplc="04090019" w:tentative="1">
      <w:start w:val="1"/>
      <w:numFmt w:val="lowerLetter"/>
      <w:lvlText w:val="%5."/>
      <w:lvlJc w:val="left"/>
      <w:pPr>
        <w:tabs>
          <w:tab w:val="num" w:pos="5790"/>
        </w:tabs>
        <w:ind w:left="5790" w:hanging="360"/>
      </w:pPr>
    </w:lvl>
    <w:lvl w:ilvl="5" w:tplc="0409001B" w:tentative="1">
      <w:start w:val="1"/>
      <w:numFmt w:val="lowerRoman"/>
      <w:lvlText w:val="%6."/>
      <w:lvlJc w:val="right"/>
      <w:pPr>
        <w:tabs>
          <w:tab w:val="num" w:pos="6510"/>
        </w:tabs>
        <w:ind w:left="6510" w:hanging="180"/>
      </w:pPr>
    </w:lvl>
    <w:lvl w:ilvl="6" w:tplc="0409000F" w:tentative="1">
      <w:start w:val="1"/>
      <w:numFmt w:val="decimal"/>
      <w:lvlText w:val="%7."/>
      <w:lvlJc w:val="left"/>
      <w:pPr>
        <w:tabs>
          <w:tab w:val="num" w:pos="7230"/>
        </w:tabs>
        <w:ind w:left="7230" w:hanging="360"/>
      </w:pPr>
    </w:lvl>
    <w:lvl w:ilvl="7" w:tplc="04090019" w:tentative="1">
      <w:start w:val="1"/>
      <w:numFmt w:val="lowerLetter"/>
      <w:lvlText w:val="%8."/>
      <w:lvlJc w:val="left"/>
      <w:pPr>
        <w:tabs>
          <w:tab w:val="num" w:pos="7950"/>
        </w:tabs>
        <w:ind w:left="7950" w:hanging="360"/>
      </w:pPr>
    </w:lvl>
    <w:lvl w:ilvl="8" w:tplc="0409001B" w:tentative="1">
      <w:start w:val="1"/>
      <w:numFmt w:val="lowerRoman"/>
      <w:lvlText w:val="%9."/>
      <w:lvlJc w:val="right"/>
      <w:pPr>
        <w:tabs>
          <w:tab w:val="num" w:pos="8670"/>
        </w:tabs>
        <w:ind w:left="8670" w:hanging="180"/>
      </w:pPr>
    </w:lvl>
  </w:abstractNum>
  <w:abstractNum w:abstractNumId="4" w15:restartNumberingAfterBreak="0">
    <w:nsid w:val="1EFF40FC"/>
    <w:multiLevelType w:val="hybridMultilevel"/>
    <w:tmpl w:val="6A303746"/>
    <w:lvl w:ilvl="0" w:tplc="EFBCB53C">
      <w:start w:val="1"/>
      <w:numFmt w:val="decimal"/>
      <w:lvlText w:val="(%1)"/>
      <w:lvlJc w:val="left"/>
      <w:pPr>
        <w:tabs>
          <w:tab w:val="num" w:pos="2910"/>
        </w:tabs>
        <w:ind w:left="2910" w:hanging="360"/>
      </w:pPr>
      <w:rPr>
        <w:rFonts w:hint="default"/>
      </w:rPr>
    </w:lvl>
    <w:lvl w:ilvl="1" w:tplc="04090019" w:tentative="1">
      <w:start w:val="1"/>
      <w:numFmt w:val="lowerLetter"/>
      <w:lvlText w:val="%2."/>
      <w:lvlJc w:val="left"/>
      <w:pPr>
        <w:tabs>
          <w:tab w:val="num" w:pos="3630"/>
        </w:tabs>
        <w:ind w:left="3630" w:hanging="360"/>
      </w:pPr>
    </w:lvl>
    <w:lvl w:ilvl="2" w:tplc="0409001B" w:tentative="1">
      <w:start w:val="1"/>
      <w:numFmt w:val="lowerRoman"/>
      <w:lvlText w:val="%3."/>
      <w:lvlJc w:val="right"/>
      <w:pPr>
        <w:tabs>
          <w:tab w:val="num" w:pos="4350"/>
        </w:tabs>
        <w:ind w:left="4350" w:hanging="180"/>
      </w:pPr>
    </w:lvl>
    <w:lvl w:ilvl="3" w:tplc="0409000F" w:tentative="1">
      <w:start w:val="1"/>
      <w:numFmt w:val="decimal"/>
      <w:lvlText w:val="%4."/>
      <w:lvlJc w:val="left"/>
      <w:pPr>
        <w:tabs>
          <w:tab w:val="num" w:pos="5070"/>
        </w:tabs>
        <w:ind w:left="5070" w:hanging="360"/>
      </w:pPr>
    </w:lvl>
    <w:lvl w:ilvl="4" w:tplc="04090019" w:tentative="1">
      <w:start w:val="1"/>
      <w:numFmt w:val="lowerLetter"/>
      <w:lvlText w:val="%5."/>
      <w:lvlJc w:val="left"/>
      <w:pPr>
        <w:tabs>
          <w:tab w:val="num" w:pos="5790"/>
        </w:tabs>
        <w:ind w:left="5790" w:hanging="360"/>
      </w:pPr>
    </w:lvl>
    <w:lvl w:ilvl="5" w:tplc="0409001B" w:tentative="1">
      <w:start w:val="1"/>
      <w:numFmt w:val="lowerRoman"/>
      <w:lvlText w:val="%6."/>
      <w:lvlJc w:val="right"/>
      <w:pPr>
        <w:tabs>
          <w:tab w:val="num" w:pos="6510"/>
        </w:tabs>
        <w:ind w:left="6510" w:hanging="180"/>
      </w:pPr>
    </w:lvl>
    <w:lvl w:ilvl="6" w:tplc="0409000F" w:tentative="1">
      <w:start w:val="1"/>
      <w:numFmt w:val="decimal"/>
      <w:lvlText w:val="%7."/>
      <w:lvlJc w:val="left"/>
      <w:pPr>
        <w:tabs>
          <w:tab w:val="num" w:pos="7230"/>
        </w:tabs>
        <w:ind w:left="7230" w:hanging="360"/>
      </w:pPr>
    </w:lvl>
    <w:lvl w:ilvl="7" w:tplc="04090019" w:tentative="1">
      <w:start w:val="1"/>
      <w:numFmt w:val="lowerLetter"/>
      <w:lvlText w:val="%8."/>
      <w:lvlJc w:val="left"/>
      <w:pPr>
        <w:tabs>
          <w:tab w:val="num" w:pos="7950"/>
        </w:tabs>
        <w:ind w:left="7950" w:hanging="360"/>
      </w:pPr>
    </w:lvl>
    <w:lvl w:ilvl="8" w:tplc="0409001B" w:tentative="1">
      <w:start w:val="1"/>
      <w:numFmt w:val="lowerRoman"/>
      <w:lvlText w:val="%9."/>
      <w:lvlJc w:val="right"/>
      <w:pPr>
        <w:tabs>
          <w:tab w:val="num" w:pos="8670"/>
        </w:tabs>
        <w:ind w:left="8670" w:hanging="180"/>
      </w:pPr>
    </w:lvl>
  </w:abstractNum>
  <w:abstractNum w:abstractNumId="5" w15:restartNumberingAfterBreak="0">
    <w:nsid w:val="255016A0"/>
    <w:multiLevelType w:val="hybridMultilevel"/>
    <w:tmpl w:val="44F6F5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44078A"/>
    <w:multiLevelType w:val="hybridMultilevel"/>
    <w:tmpl w:val="77349D98"/>
    <w:lvl w:ilvl="0" w:tplc="812CF9C6">
      <w:start w:val="1"/>
      <w:numFmt w:val="decimal"/>
      <w:lvlText w:val="%1."/>
      <w:lvlJc w:val="left"/>
      <w:pPr>
        <w:tabs>
          <w:tab w:val="num" w:pos="2910"/>
        </w:tabs>
        <w:ind w:left="2910" w:hanging="360"/>
      </w:pPr>
      <w:rPr>
        <w:rFonts w:hint="default"/>
      </w:rPr>
    </w:lvl>
    <w:lvl w:ilvl="1" w:tplc="3F4217BC">
      <w:start w:val="1"/>
      <w:numFmt w:val="lowerLetter"/>
      <w:lvlText w:val="(%2)"/>
      <w:lvlJc w:val="left"/>
      <w:pPr>
        <w:tabs>
          <w:tab w:val="num" w:pos="3990"/>
        </w:tabs>
        <w:ind w:left="3990" w:hanging="720"/>
      </w:pPr>
      <w:rPr>
        <w:rFonts w:hint="default"/>
      </w:rPr>
    </w:lvl>
    <w:lvl w:ilvl="2" w:tplc="0409001B" w:tentative="1">
      <w:start w:val="1"/>
      <w:numFmt w:val="lowerRoman"/>
      <w:lvlText w:val="%3."/>
      <w:lvlJc w:val="right"/>
      <w:pPr>
        <w:tabs>
          <w:tab w:val="num" w:pos="4350"/>
        </w:tabs>
        <w:ind w:left="4350" w:hanging="180"/>
      </w:pPr>
    </w:lvl>
    <w:lvl w:ilvl="3" w:tplc="0409000F" w:tentative="1">
      <w:start w:val="1"/>
      <w:numFmt w:val="decimal"/>
      <w:lvlText w:val="%4."/>
      <w:lvlJc w:val="left"/>
      <w:pPr>
        <w:tabs>
          <w:tab w:val="num" w:pos="5070"/>
        </w:tabs>
        <w:ind w:left="5070" w:hanging="360"/>
      </w:pPr>
    </w:lvl>
    <w:lvl w:ilvl="4" w:tplc="04090019" w:tentative="1">
      <w:start w:val="1"/>
      <w:numFmt w:val="lowerLetter"/>
      <w:lvlText w:val="%5."/>
      <w:lvlJc w:val="left"/>
      <w:pPr>
        <w:tabs>
          <w:tab w:val="num" w:pos="5790"/>
        </w:tabs>
        <w:ind w:left="5790" w:hanging="360"/>
      </w:pPr>
    </w:lvl>
    <w:lvl w:ilvl="5" w:tplc="0409001B" w:tentative="1">
      <w:start w:val="1"/>
      <w:numFmt w:val="lowerRoman"/>
      <w:lvlText w:val="%6."/>
      <w:lvlJc w:val="right"/>
      <w:pPr>
        <w:tabs>
          <w:tab w:val="num" w:pos="6510"/>
        </w:tabs>
        <w:ind w:left="6510" w:hanging="180"/>
      </w:pPr>
    </w:lvl>
    <w:lvl w:ilvl="6" w:tplc="0409000F" w:tentative="1">
      <w:start w:val="1"/>
      <w:numFmt w:val="decimal"/>
      <w:lvlText w:val="%7."/>
      <w:lvlJc w:val="left"/>
      <w:pPr>
        <w:tabs>
          <w:tab w:val="num" w:pos="7230"/>
        </w:tabs>
        <w:ind w:left="7230" w:hanging="360"/>
      </w:pPr>
    </w:lvl>
    <w:lvl w:ilvl="7" w:tplc="04090019" w:tentative="1">
      <w:start w:val="1"/>
      <w:numFmt w:val="lowerLetter"/>
      <w:lvlText w:val="%8."/>
      <w:lvlJc w:val="left"/>
      <w:pPr>
        <w:tabs>
          <w:tab w:val="num" w:pos="7950"/>
        </w:tabs>
        <w:ind w:left="7950" w:hanging="360"/>
      </w:pPr>
    </w:lvl>
    <w:lvl w:ilvl="8" w:tplc="0409001B" w:tentative="1">
      <w:start w:val="1"/>
      <w:numFmt w:val="lowerRoman"/>
      <w:lvlText w:val="%9."/>
      <w:lvlJc w:val="right"/>
      <w:pPr>
        <w:tabs>
          <w:tab w:val="num" w:pos="8670"/>
        </w:tabs>
        <w:ind w:left="8670" w:hanging="180"/>
      </w:pPr>
    </w:lvl>
  </w:abstractNum>
  <w:abstractNum w:abstractNumId="7" w15:restartNumberingAfterBreak="0">
    <w:nsid w:val="3177627F"/>
    <w:multiLevelType w:val="hybridMultilevel"/>
    <w:tmpl w:val="F70AF9EA"/>
    <w:lvl w:ilvl="0" w:tplc="4F281BB4">
      <w:start w:val="1"/>
      <w:numFmt w:val="lowerLetter"/>
      <w:lvlText w:val="%1)"/>
      <w:lvlJc w:val="left"/>
      <w:pPr>
        <w:tabs>
          <w:tab w:val="num" w:pos="2910"/>
        </w:tabs>
        <w:ind w:left="2910" w:hanging="360"/>
      </w:pPr>
      <w:rPr>
        <w:rFonts w:hint="default"/>
        <w:color w:val="0000FF"/>
      </w:rPr>
    </w:lvl>
    <w:lvl w:ilvl="1" w:tplc="04090019" w:tentative="1">
      <w:start w:val="1"/>
      <w:numFmt w:val="lowerLetter"/>
      <w:lvlText w:val="%2."/>
      <w:lvlJc w:val="left"/>
      <w:pPr>
        <w:tabs>
          <w:tab w:val="num" w:pos="3630"/>
        </w:tabs>
        <w:ind w:left="3630" w:hanging="360"/>
      </w:pPr>
    </w:lvl>
    <w:lvl w:ilvl="2" w:tplc="0409001B" w:tentative="1">
      <w:start w:val="1"/>
      <w:numFmt w:val="lowerRoman"/>
      <w:lvlText w:val="%3."/>
      <w:lvlJc w:val="right"/>
      <w:pPr>
        <w:tabs>
          <w:tab w:val="num" w:pos="4350"/>
        </w:tabs>
        <w:ind w:left="4350" w:hanging="180"/>
      </w:pPr>
    </w:lvl>
    <w:lvl w:ilvl="3" w:tplc="0409000F" w:tentative="1">
      <w:start w:val="1"/>
      <w:numFmt w:val="decimal"/>
      <w:lvlText w:val="%4."/>
      <w:lvlJc w:val="left"/>
      <w:pPr>
        <w:tabs>
          <w:tab w:val="num" w:pos="5070"/>
        </w:tabs>
        <w:ind w:left="5070" w:hanging="360"/>
      </w:pPr>
    </w:lvl>
    <w:lvl w:ilvl="4" w:tplc="04090019" w:tentative="1">
      <w:start w:val="1"/>
      <w:numFmt w:val="lowerLetter"/>
      <w:lvlText w:val="%5."/>
      <w:lvlJc w:val="left"/>
      <w:pPr>
        <w:tabs>
          <w:tab w:val="num" w:pos="5790"/>
        </w:tabs>
        <w:ind w:left="5790" w:hanging="360"/>
      </w:pPr>
    </w:lvl>
    <w:lvl w:ilvl="5" w:tplc="0409001B" w:tentative="1">
      <w:start w:val="1"/>
      <w:numFmt w:val="lowerRoman"/>
      <w:lvlText w:val="%6."/>
      <w:lvlJc w:val="right"/>
      <w:pPr>
        <w:tabs>
          <w:tab w:val="num" w:pos="6510"/>
        </w:tabs>
        <w:ind w:left="6510" w:hanging="180"/>
      </w:pPr>
    </w:lvl>
    <w:lvl w:ilvl="6" w:tplc="0409000F" w:tentative="1">
      <w:start w:val="1"/>
      <w:numFmt w:val="decimal"/>
      <w:lvlText w:val="%7."/>
      <w:lvlJc w:val="left"/>
      <w:pPr>
        <w:tabs>
          <w:tab w:val="num" w:pos="7230"/>
        </w:tabs>
        <w:ind w:left="7230" w:hanging="360"/>
      </w:pPr>
    </w:lvl>
    <w:lvl w:ilvl="7" w:tplc="04090019" w:tentative="1">
      <w:start w:val="1"/>
      <w:numFmt w:val="lowerLetter"/>
      <w:lvlText w:val="%8."/>
      <w:lvlJc w:val="left"/>
      <w:pPr>
        <w:tabs>
          <w:tab w:val="num" w:pos="7950"/>
        </w:tabs>
        <w:ind w:left="7950" w:hanging="360"/>
      </w:pPr>
    </w:lvl>
    <w:lvl w:ilvl="8" w:tplc="0409001B" w:tentative="1">
      <w:start w:val="1"/>
      <w:numFmt w:val="lowerRoman"/>
      <w:lvlText w:val="%9."/>
      <w:lvlJc w:val="right"/>
      <w:pPr>
        <w:tabs>
          <w:tab w:val="num" w:pos="8670"/>
        </w:tabs>
        <w:ind w:left="8670" w:hanging="180"/>
      </w:pPr>
    </w:lvl>
  </w:abstractNum>
  <w:abstractNum w:abstractNumId="8" w15:restartNumberingAfterBreak="0">
    <w:nsid w:val="31BD53FB"/>
    <w:multiLevelType w:val="hybridMultilevel"/>
    <w:tmpl w:val="AA9E084C"/>
    <w:lvl w:ilvl="0" w:tplc="F4309820">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9" w15:restartNumberingAfterBreak="0">
    <w:nsid w:val="39DD040F"/>
    <w:multiLevelType w:val="hybridMultilevel"/>
    <w:tmpl w:val="B7D4E93A"/>
    <w:lvl w:ilvl="0" w:tplc="7744ED86">
      <w:start w:val="5"/>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0204D"/>
    <w:multiLevelType w:val="hybridMultilevel"/>
    <w:tmpl w:val="777071B4"/>
    <w:lvl w:ilvl="0" w:tplc="9F1EC32E">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3C40CF"/>
    <w:multiLevelType w:val="hybridMultilevel"/>
    <w:tmpl w:val="024C69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9F3A68"/>
    <w:multiLevelType w:val="hybridMultilevel"/>
    <w:tmpl w:val="CC184F52"/>
    <w:lvl w:ilvl="0" w:tplc="53C8A76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994365"/>
    <w:multiLevelType w:val="hybridMultilevel"/>
    <w:tmpl w:val="9E8838CC"/>
    <w:lvl w:ilvl="0" w:tplc="1F7E959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C514E6"/>
    <w:multiLevelType w:val="hybridMultilevel"/>
    <w:tmpl w:val="DB82BD78"/>
    <w:lvl w:ilvl="0" w:tplc="AD3C468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4A3A3D"/>
    <w:multiLevelType w:val="hybridMultilevel"/>
    <w:tmpl w:val="DDCC59DA"/>
    <w:lvl w:ilvl="0" w:tplc="1B6440A2">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9018AB"/>
    <w:multiLevelType w:val="hybridMultilevel"/>
    <w:tmpl w:val="18DAD3A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EDE77C6"/>
    <w:multiLevelType w:val="hybridMultilevel"/>
    <w:tmpl w:val="30B4D34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C7B506D"/>
    <w:multiLevelType w:val="hybridMultilevel"/>
    <w:tmpl w:val="E0721356"/>
    <w:lvl w:ilvl="0" w:tplc="2D86EDA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A515B7"/>
    <w:multiLevelType w:val="hybridMultilevel"/>
    <w:tmpl w:val="845AE934"/>
    <w:lvl w:ilvl="0" w:tplc="67B4DD4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89849337">
    <w:abstractNumId w:val="16"/>
  </w:num>
  <w:num w:numId="2" w16cid:durableId="354044806">
    <w:abstractNumId w:val="18"/>
  </w:num>
  <w:num w:numId="3" w16cid:durableId="614210659">
    <w:abstractNumId w:val="14"/>
  </w:num>
  <w:num w:numId="4" w16cid:durableId="898439270">
    <w:abstractNumId w:val="5"/>
  </w:num>
  <w:num w:numId="5" w16cid:durableId="739139200">
    <w:abstractNumId w:val="11"/>
  </w:num>
  <w:num w:numId="6" w16cid:durableId="392042991">
    <w:abstractNumId w:val="0"/>
  </w:num>
  <w:num w:numId="7" w16cid:durableId="287974108">
    <w:abstractNumId w:val="13"/>
  </w:num>
  <w:num w:numId="8" w16cid:durableId="171578336">
    <w:abstractNumId w:val="6"/>
  </w:num>
  <w:num w:numId="9" w16cid:durableId="927809981">
    <w:abstractNumId w:val="3"/>
  </w:num>
  <w:num w:numId="10" w16cid:durableId="1019502582">
    <w:abstractNumId w:val="4"/>
  </w:num>
  <w:num w:numId="11" w16cid:durableId="600264789">
    <w:abstractNumId w:val="2"/>
  </w:num>
  <w:num w:numId="12" w16cid:durableId="175462598">
    <w:abstractNumId w:val="8"/>
  </w:num>
  <w:num w:numId="13" w16cid:durableId="21348614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5166500">
    <w:abstractNumId w:val="19"/>
  </w:num>
  <w:num w:numId="15" w16cid:durableId="877162774">
    <w:abstractNumId w:val="10"/>
  </w:num>
  <w:num w:numId="16" w16cid:durableId="499350416">
    <w:abstractNumId w:val="12"/>
  </w:num>
  <w:num w:numId="17" w16cid:durableId="64962552">
    <w:abstractNumId w:val="17"/>
  </w:num>
  <w:num w:numId="18" w16cid:durableId="1420562513">
    <w:abstractNumId w:val="9"/>
  </w:num>
  <w:num w:numId="19" w16cid:durableId="688456258">
    <w:abstractNumId w:val="1"/>
  </w:num>
  <w:num w:numId="20" w16cid:durableId="10236258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F4"/>
    <w:rsid w:val="00000811"/>
    <w:rsid w:val="00010C6D"/>
    <w:rsid w:val="00014CC1"/>
    <w:rsid w:val="00027665"/>
    <w:rsid w:val="0003465C"/>
    <w:rsid w:val="00036953"/>
    <w:rsid w:val="00036E16"/>
    <w:rsid w:val="0003756B"/>
    <w:rsid w:val="00043C41"/>
    <w:rsid w:val="00044AC8"/>
    <w:rsid w:val="000526A7"/>
    <w:rsid w:val="000655C7"/>
    <w:rsid w:val="00066ECE"/>
    <w:rsid w:val="000714B2"/>
    <w:rsid w:val="00073730"/>
    <w:rsid w:val="00073A3D"/>
    <w:rsid w:val="00073BC9"/>
    <w:rsid w:val="00074D01"/>
    <w:rsid w:val="0007687F"/>
    <w:rsid w:val="00085EA3"/>
    <w:rsid w:val="00091CC5"/>
    <w:rsid w:val="000926F3"/>
    <w:rsid w:val="00093C89"/>
    <w:rsid w:val="000A4397"/>
    <w:rsid w:val="000A6F85"/>
    <w:rsid w:val="000B4809"/>
    <w:rsid w:val="000B72F7"/>
    <w:rsid w:val="000D4A59"/>
    <w:rsid w:val="000E0ECF"/>
    <w:rsid w:val="000E41B2"/>
    <w:rsid w:val="000E4A63"/>
    <w:rsid w:val="000F609E"/>
    <w:rsid w:val="0011057B"/>
    <w:rsid w:val="001174CE"/>
    <w:rsid w:val="00123A5B"/>
    <w:rsid w:val="0012672A"/>
    <w:rsid w:val="00136DBC"/>
    <w:rsid w:val="00137F70"/>
    <w:rsid w:val="00150EE8"/>
    <w:rsid w:val="00161D0B"/>
    <w:rsid w:val="00163273"/>
    <w:rsid w:val="00166649"/>
    <w:rsid w:val="0016796B"/>
    <w:rsid w:val="0017235D"/>
    <w:rsid w:val="00175421"/>
    <w:rsid w:val="0018173D"/>
    <w:rsid w:val="00182BE8"/>
    <w:rsid w:val="00182D68"/>
    <w:rsid w:val="0018354B"/>
    <w:rsid w:val="00196C50"/>
    <w:rsid w:val="001A324C"/>
    <w:rsid w:val="001A325C"/>
    <w:rsid w:val="001A458F"/>
    <w:rsid w:val="001A72BC"/>
    <w:rsid w:val="001B638D"/>
    <w:rsid w:val="001B7A67"/>
    <w:rsid w:val="001C3A67"/>
    <w:rsid w:val="001C4403"/>
    <w:rsid w:val="001C4E2F"/>
    <w:rsid w:val="001D3C11"/>
    <w:rsid w:val="001D7C82"/>
    <w:rsid w:val="001E28C4"/>
    <w:rsid w:val="001E4BF0"/>
    <w:rsid w:val="001E7136"/>
    <w:rsid w:val="002057AC"/>
    <w:rsid w:val="0021007F"/>
    <w:rsid w:val="0021084D"/>
    <w:rsid w:val="0021369B"/>
    <w:rsid w:val="00221373"/>
    <w:rsid w:val="00225709"/>
    <w:rsid w:val="00225BC5"/>
    <w:rsid w:val="0023254D"/>
    <w:rsid w:val="0023316D"/>
    <w:rsid w:val="0023505F"/>
    <w:rsid w:val="00237B0F"/>
    <w:rsid w:val="002409CF"/>
    <w:rsid w:val="002445F6"/>
    <w:rsid w:val="002470BD"/>
    <w:rsid w:val="00247290"/>
    <w:rsid w:val="00250444"/>
    <w:rsid w:val="00252382"/>
    <w:rsid w:val="0025270E"/>
    <w:rsid w:val="0027023B"/>
    <w:rsid w:val="0027506F"/>
    <w:rsid w:val="00276CCA"/>
    <w:rsid w:val="00280375"/>
    <w:rsid w:val="0028235B"/>
    <w:rsid w:val="00284529"/>
    <w:rsid w:val="00285B21"/>
    <w:rsid w:val="00285CC7"/>
    <w:rsid w:val="00286B16"/>
    <w:rsid w:val="0029113D"/>
    <w:rsid w:val="002918B2"/>
    <w:rsid w:val="002936AE"/>
    <w:rsid w:val="002A0051"/>
    <w:rsid w:val="002A25E3"/>
    <w:rsid w:val="002B0E20"/>
    <w:rsid w:val="002B257C"/>
    <w:rsid w:val="002B2D70"/>
    <w:rsid w:val="002B5C4D"/>
    <w:rsid w:val="002C4DF9"/>
    <w:rsid w:val="002C5453"/>
    <w:rsid w:val="002D7490"/>
    <w:rsid w:val="002E2B2F"/>
    <w:rsid w:val="003033D1"/>
    <w:rsid w:val="00303651"/>
    <w:rsid w:val="00304CCF"/>
    <w:rsid w:val="00312695"/>
    <w:rsid w:val="003177E4"/>
    <w:rsid w:val="003222EA"/>
    <w:rsid w:val="00326287"/>
    <w:rsid w:val="00331788"/>
    <w:rsid w:val="00344277"/>
    <w:rsid w:val="00344D14"/>
    <w:rsid w:val="00350084"/>
    <w:rsid w:val="003504D0"/>
    <w:rsid w:val="003611A1"/>
    <w:rsid w:val="00361D6B"/>
    <w:rsid w:val="00366D05"/>
    <w:rsid w:val="00366D76"/>
    <w:rsid w:val="003728CF"/>
    <w:rsid w:val="00376944"/>
    <w:rsid w:val="0039250F"/>
    <w:rsid w:val="003950AD"/>
    <w:rsid w:val="00395827"/>
    <w:rsid w:val="00395CD3"/>
    <w:rsid w:val="00397DDF"/>
    <w:rsid w:val="003A6422"/>
    <w:rsid w:val="003B16A7"/>
    <w:rsid w:val="003B4752"/>
    <w:rsid w:val="003C25BA"/>
    <w:rsid w:val="003C713E"/>
    <w:rsid w:val="003D4FCD"/>
    <w:rsid w:val="003D7015"/>
    <w:rsid w:val="003E3C4D"/>
    <w:rsid w:val="003E7511"/>
    <w:rsid w:val="003F2639"/>
    <w:rsid w:val="003F288F"/>
    <w:rsid w:val="00403B8F"/>
    <w:rsid w:val="00405510"/>
    <w:rsid w:val="0043047D"/>
    <w:rsid w:val="00436BAD"/>
    <w:rsid w:val="00440323"/>
    <w:rsid w:val="00455504"/>
    <w:rsid w:val="004559EA"/>
    <w:rsid w:val="00457FD4"/>
    <w:rsid w:val="00462E05"/>
    <w:rsid w:val="004653F1"/>
    <w:rsid w:val="00476645"/>
    <w:rsid w:val="00483B55"/>
    <w:rsid w:val="00484D60"/>
    <w:rsid w:val="00490888"/>
    <w:rsid w:val="0049138D"/>
    <w:rsid w:val="0049330A"/>
    <w:rsid w:val="00494B86"/>
    <w:rsid w:val="0049517F"/>
    <w:rsid w:val="004A422D"/>
    <w:rsid w:val="004A777B"/>
    <w:rsid w:val="004B0F6F"/>
    <w:rsid w:val="004C2334"/>
    <w:rsid w:val="004C5B10"/>
    <w:rsid w:val="004C7B24"/>
    <w:rsid w:val="004D0C20"/>
    <w:rsid w:val="004D1D6C"/>
    <w:rsid w:val="004D273F"/>
    <w:rsid w:val="004D3914"/>
    <w:rsid w:val="004E0472"/>
    <w:rsid w:val="004E077F"/>
    <w:rsid w:val="004E41AE"/>
    <w:rsid w:val="004F0A02"/>
    <w:rsid w:val="004F330C"/>
    <w:rsid w:val="00504985"/>
    <w:rsid w:val="00504DFF"/>
    <w:rsid w:val="00515534"/>
    <w:rsid w:val="00524FF0"/>
    <w:rsid w:val="00526EF4"/>
    <w:rsid w:val="00532208"/>
    <w:rsid w:val="00535CDB"/>
    <w:rsid w:val="00552F9A"/>
    <w:rsid w:val="005535A4"/>
    <w:rsid w:val="005601EF"/>
    <w:rsid w:val="00563273"/>
    <w:rsid w:val="005632CD"/>
    <w:rsid w:val="00575794"/>
    <w:rsid w:val="00577658"/>
    <w:rsid w:val="00582D7A"/>
    <w:rsid w:val="0059264F"/>
    <w:rsid w:val="00593432"/>
    <w:rsid w:val="005944C6"/>
    <w:rsid w:val="00594DF8"/>
    <w:rsid w:val="00596607"/>
    <w:rsid w:val="00596E38"/>
    <w:rsid w:val="00597A04"/>
    <w:rsid w:val="005A6BEA"/>
    <w:rsid w:val="005A7BDA"/>
    <w:rsid w:val="005B1A90"/>
    <w:rsid w:val="005C3C87"/>
    <w:rsid w:val="005C64D2"/>
    <w:rsid w:val="005C661E"/>
    <w:rsid w:val="005D0C5B"/>
    <w:rsid w:val="005F58A5"/>
    <w:rsid w:val="005F6CB9"/>
    <w:rsid w:val="0060542D"/>
    <w:rsid w:val="006119A5"/>
    <w:rsid w:val="006119AE"/>
    <w:rsid w:val="00613DE7"/>
    <w:rsid w:val="00615EBD"/>
    <w:rsid w:val="006265DD"/>
    <w:rsid w:val="00627EFA"/>
    <w:rsid w:val="00632407"/>
    <w:rsid w:val="00646CCC"/>
    <w:rsid w:val="00652D87"/>
    <w:rsid w:val="00652FAE"/>
    <w:rsid w:val="00653475"/>
    <w:rsid w:val="00657B74"/>
    <w:rsid w:val="006619F0"/>
    <w:rsid w:val="00662360"/>
    <w:rsid w:val="00663B31"/>
    <w:rsid w:val="006665D7"/>
    <w:rsid w:val="0066759A"/>
    <w:rsid w:val="006709BA"/>
    <w:rsid w:val="0067139F"/>
    <w:rsid w:val="00681DEF"/>
    <w:rsid w:val="00681E52"/>
    <w:rsid w:val="006825AC"/>
    <w:rsid w:val="00683C66"/>
    <w:rsid w:val="006917C0"/>
    <w:rsid w:val="006918AD"/>
    <w:rsid w:val="00692659"/>
    <w:rsid w:val="00693605"/>
    <w:rsid w:val="00697094"/>
    <w:rsid w:val="006A1694"/>
    <w:rsid w:val="006A4D3F"/>
    <w:rsid w:val="006A6621"/>
    <w:rsid w:val="006A6AED"/>
    <w:rsid w:val="006C1004"/>
    <w:rsid w:val="006D4862"/>
    <w:rsid w:val="006D4FE9"/>
    <w:rsid w:val="006D6159"/>
    <w:rsid w:val="006E28D0"/>
    <w:rsid w:val="006E510E"/>
    <w:rsid w:val="006F0C4D"/>
    <w:rsid w:val="006F2DA2"/>
    <w:rsid w:val="006F3712"/>
    <w:rsid w:val="006F5032"/>
    <w:rsid w:val="006F57DB"/>
    <w:rsid w:val="00702CBF"/>
    <w:rsid w:val="00716157"/>
    <w:rsid w:val="007171BF"/>
    <w:rsid w:val="00721BD9"/>
    <w:rsid w:val="00740BD6"/>
    <w:rsid w:val="00765DF5"/>
    <w:rsid w:val="0078190C"/>
    <w:rsid w:val="00783173"/>
    <w:rsid w:val="0079505D"/>
    <w:rsid w:val="007A0BBA"/>
    <w:rsid w:val="007A7090"/>
    <w:rsid w:val="007B282D"/>
    <w:rsid w:val="007C7C17"/>
    <w:rsid w:val="007D004C"/>
    <w:rsid w:val="007D1F83"/>
    <w:rsid w:val="007D3494"/>
    <w:rsid w:val="007D75EE"/>
    <w:rsid w:val="007E0830"/>
    <w:rsid w:val="007F4D34"/>
    <w:rsid w:val="007F5987"/>
    <w:rsid w:val="0081621F"/>
    <w:rsid w:val="00821C4D"/>
    <w:rsid w:val="00832707"/>
    <w:rsid w:val="00832D3F"/>
    <w:rsid w:val="0083330E"/>
    <w:rsid w:val="00840613"/>
    <w:rsid w:val="00841172"/>
    <w:rsid w:val="0084686F"/>
    <w:rsid w:val="00852BA8"/>
    <w:rsid w:val="00860606"/>
    <w:rsid w:val="0086322D"/>
    <w:rsid w:val="00870B55"/>
    <w:rsid w:val="00882EF2"/>
    <w:rsid w:val="008845B6"/>
    <w:rsid w:val="0089063B"/>
    <w:rsid w:val="00890F62"/>
    <w:rsid w:val="008A042B"/>
    <w:rsid w:val="008A0840"/>
    <w:rsid w:val="008B368E"/>
    <w:rsid w:val="008B3701"/>
    <w:rsid w:val="008B5B55"/>
    <w:rsid w:val="008B5FC6"/>
    <w:rsid w:val="008B6010"/>
    <w:rsid w:val="008C6567"/>
    <w:rsid w:val="008D09E8"/>
    <w:rsid w:val="008D2928"/>
    <w:rsid w:val="008F0133"/>
    <w:rsid w:val="008F01A9"/>
    <w:rsid w:val="008F284C"/>
    <w:rsid w:val="008F531E"/>
    <w:rsid w:val="00910ECE"/>
    <w:rsid w:val="00912407"/>
    <w:rsid w:val="00920795"/>
    <w:rsid w:val="00930909"/>
    <w:rsid w:val="009333B6"/>
    <w:rsid w:val="00935C0A"/>
    <w:rsid w:val="00936680"/>
    <w:rsid w:val="00942D26"/>
    <w:rsid w:val="00946192"/>
    <w:rsid w:val="00950FEB"/>
    <w:rsid w:val="00952AE2"/>
    <w:rsid w:val="00955B0F"/>
    <w:rsid w:val="00962E63"/>
    <w:rsid w:val="00966FF3"/>
    <w:rsid w:val="00972AB1"/>
    <w:rsid w:val="00980EE3"/>
    <w:rsid w:val="00991015"/>
    <w:rsid w:val="009926EA"/>
    <w:rsid w:val="0099286D"/>
    <w:rsid w:val="00993024"/>
    <w:rsid w:val="00993448"/>
    <w:rsid w:val="0099737C"/>
    <w:rsid w:val="009A2642"/>
    <w:rsid w:val="009A4B0F"/>
    <w:rsid w:val="009A5142"/>
    <w:rsid w:val="009A6E71"/>
    <w:rsid w:val="009B4519"/>
    <w:rsid w:val="009B59AC"/>
    <w:rsid w:val="009D69F1"/>
    <w:rsid w:val="009D7217"/>
    <w:rsid w:val="009E19EB"/>
    <w:rsid w:val="009E5FB8"/>
    <w:rsid w:val="009F48A7"/>
    <w:rsid w:val="009F51D8"/>
    <w:rsid w:val="00A04293"/>
    <w:rsid w:val="00A06DD1"/>
    <w:rsid w:val="00A11B0D"/>
    <w:rsid w:val="00A15156"/>
    <w:rsid w:val="00A1630C"/>
    <w:rsid w:val="00A20216"/>
    <w:rsid w:val="00A20939"/>
    <w:rsid w:val="00A21A3C"/>
    <w:rsid w:val="00A259CA"/>
    <w:rsid w:val="00A26229"/>
    <w:rsid w:val="00A32FD0"/>
    <w:rsid w:val="00A3434B"/>
    <w:rsid w:val="00A35450"/>
    <w:rsid w:val="00A3606E"/>
    <w:rsid w:val="00A366C9"/>
    <w:rsid w:val="00A468BD"/>
    <w:rsid w:val="00A46EBA"/>
    <w:rsid w:val="00A57DEE"/>
    <w:rsid w:val="00A61330"/>
    <w:rsid w:val="00A638D8"/>
    <w:rsid w:val="00A67961"/>
    <w:rsid w:val="00A701F6"/>
    <w:rsid w:val="00A75EF0"/>
    <w:rsid w:val="00A77AF6"/>
    <w:rsid w:val="00A80983"/>
    <w:rsid w:val="00A80A3D"/>
    <w:rsid w:val="00A860B3"/>
    <w:rsid w:val="00A87563"/>
    <w:rsid w:val="00A91CAC"/>
    <w:rsid w:val="00AA0FD1"/>
    <w:rsid w:val="00AA373A"/>
    <w:rsid w:val="00AC4C5C"/>
    <w:rsid w:val="00AD0AEA"/>
    <w:rsid w:val="00AD2EEB"/>
    <w:rsid w:val="00AD42A3"/>
    <w:rsid w:val="00AD4582"/>
    <w:rsid w:val="00AD5775"/>
    <w:rsid w:val="00AD5896"/>
    <w:rsid w:val="00AE1C53"/>
    <w:rsid w:val="00AE5F6B"/>
    <w:rsid w:val="00AF0912"/>
    <w:rsid w:val="00B00531"/>
    <w:rsid w:val="00B0204E"/>
    <w:rsid w:val="00B142F1"/>
    <w:rsid w:val="00B14A9C"/>
    <w:rsid w:val="00B210AD"/>
    <w:rsid w:val="00B2112A"/>
    <w:rsid w:val="00B22BEF"/>
    <w:rsid w:val="00B2360C"/>
    <w:rsid w:val="00B26707"/>
    <w:rsid w:val="00B35CFF"/>
    <w:rsid w:val="00B447F9"/>
    <w:rsid w:val="00B45661"/>
    <w:rsid w:val="00B46444"/>
    <w:rsid w:val="00B5020E"/>
    <w:rsid w:val="00B611E3"/>
    <w:rsid w:val="00B6146A"/>
    <w:rsid w:val="00B617F4"/>
    <w:rsid w:val="00B61B1E"/>
    <w:rsid w:val="00B81F03"/>
    <w:rsid w:val="00B82EF4"/>
    <w:rsid w:val="00B83F5F"/>
    <w:rsid w:val="00B85EA6"/>
    <w:rsid w:val="00B8662E"/>
    <w:rsid w:val="00B870A6"/>
    <w:rsid w:val="00B94DA5"/>
    <w:rsid w:val="00BA12CA"/>
    <w:rsid w:val="00BA551E"/>
    <w:rsid w:val="00BA64F8"/>
    <w:rsid w:val="00BA797C"/>
    <w:rsid w:val="00BC0815"/>
    <w:rsid w:val="00BC160B"/>
    <w:rsid w:val="00BC7A96"/>
    <w:rsid w:val="00BD3548"/>
    <w:rsid w:val="00BD7E00"/>
    <w:rsid w:val="00BE2103"/>
    <w:rsid w:val="00BE3596"/>
    <w:rsid w:val="00BE440F"/>
    <w:rsid w:val="00C01F36"/>
    <w:rsid w:val="00C1038D"/>
    <w:rsid w:val="00C3289F"/>
    <w:rsid w:val="00C3295C"/>
    <w:rsid w:val="00C32960"/>
    <w:rsid w:val="00C354A7"/>
    <w:rsid w:val="00C35F78"/>
    <w:rsid w:val="00C4191B"/>
    <w:rsid w:val="00C554F7"/>
    <w:rsid w:val="00C55805"/>
    <w:rsid w:val="00C6277A"/>
    <w:rsid w:val="00C627E2"/>
    <w:rsid w:val="00C636E3"/>
    <w:rsid w:val="00C65640"/>
    <w:rsid w:val="00C668C9"/>
    <w:rsid w:val="00C804A2"/>
    <w:rsid w:val="00C82BEE"/>
    <w:rsid w:val="00C8582B"/>
    <w:rsid w:val="00C87DFB"/>
    <w:rsid w:val="00C93E6C"/>
    <w:rsid w:val="00CA7340"/>
    <w:rsid w:val="00CA7764"/>
    <w:rsid w:val="00CB2413"/>
    <w:rsid w:val="00CB2F1E"/>
    <w:rsid w:val="00CB337D"/>
    <w:rsid w:val="00CB37E3"/>
    <w:rsid w:val="00CB7715"/>
    <w:rsid w:val="00CC0588"/>
    <w:rsid w:val="00CC271C"/>
    <w:rsid w:val="00CC493D"/>
    <w:rsid w:val="00CC522F"/>
    <w:rsid w:val="00CC5256"/>
    <w:rsid w:val="00CD20AD"/>
    <w:rsid w:val="00CD2AC4"/>
    <w:rsid w:val="00CD57BC"/>
    <w:rsid w:val="00CD6C64"/>
    <w:rsid w:val="00CE11EC"/>
    <w:rsid w:val="00CE4203"/>
    <w:rsid w:val="00CE717B"/>
    <w:rsid w:val="00CE7386"/>
    <w:rsid w:val="00D00F80"/>
    <w:rsid w:val="00D0302F"/>
    <w:rsid w:val="00D052E7"/>
    <w:rsid w:val="00D15DD4"/>
    <w:rsid w:val="00D17E83"/>
    <w:rsid w:val="00D26D87"/>
    <w:rsid w:val="00D278C3"/>
    <w:rsid w:val="00D34F73"/>
    <w:rsid w:val="00D36C1C"/>
    <w:rsid w:val="00D44282"/>
    <w:rsid w:val="00D463DE"/>
    <w:rsid w:val="00D5727B"/>
    <w:rsid w:val="00D6334B"/>
    <w:rsid w:val="00D652C5"/>
    <w:rsid w:val="00D65918"/>
    <w:rsid w:val="00D66619"/>
    <w:rsid w:val="00D66D0B"/>
    <w:rsid w:val="00D66D8C"/>
    <w:rsid w:val="00D70067"/>
    <w:rsid w:val="00D72510"/>
    <w:rsid w:val="00D7268F"/>
    <w:rsid w:val="00D84436"/>
    <w:rsid w:val="00D84671"/>
    <w:rsid w:val="00D9288B"/>
    <w:rsid w:val="00D9548E"/>
    <w:rsid w:val="00D95EDE"/>
    <w:rsid w:val="00DA5A91"/>
    <w:rsid w:val="00DA5EDB"/>
    <w:rsid w:val="00DA60A6"/>
    <w:rsid w:val="00DC5978"/>
    <w:rsid w:val="00DC6586"/>
    <w:rsid w:val="00DD1D87"/>
    <w:rsid w:val="00DD2F8B"/>
    <w:rsid w:val="00DD669B"/>
    <w:rsid w:val="00DD7B00"/>
    <w:rsid w:val="00DE0D03"/>
    <w:rsid w:val="00DE35DB"/>
    <w:rsid w:val="00DE77EF"/>
    <w:rsid w:val="00E008B9"/>
    <w:rsid w:val="00E06B5A"/>
    <w:rsid w:val="00E11043"/>
    <w:rsid w:val="00E14547"/>
    <w:rsid w:val="00E14829"/>
    <w:rsid w:val="00E21FEB"/>
    <w:rsid w:val="00E22056"/>
    <w:rsid w:val="00E242E6"/>
    <w:rsid w:val="00E33ED8"/>
    <w:rsid w:val="00E40488"/>
    <w:rsid w:val="00E45902"/>
    <w:rsid w:val="00E51B7C"/>
    <w:rsid w:val="00E6262E"/>
    <w:rsid w:val="00E627F8"/>
    <w:rsid w:val="00E73913"/>
    <w:rsid w:val="00E83237"/>
    <w:rsid w:val="00E86109"/>
    <w:rsid w:val="00E92A39"/>
    <w:rsid w:val="00E96516"/>
    <w:rsid w:val="00EA3899"/>
    <w:rsid w:val="00EB363F"/>
    <w:rsid w:val="00EB7165"/>
    <w:rsid w:val="00EB7D53"/>
    <w:rsid w:val="00EC2CEC"/>
    <w:rsid w:val="00ED0A7F"/>
    <w:rsid w:val="00ED6EAE"/>
    <w:rsid w:val="00EE1960"/>
    <w:rsid w:val="00EE2843"/>
    <w:rsid w:val="00EE750B"/>
    <w:rsid w:val="00EF02BA"/>
    <w:rsid w:val="00EF1440"/>
    <w:rsid w:val="00EF4B89"/>
    <w:rsid w:val="00EF7C72"/>
    <w:rsid w:val="00F1486B"/>
    <w:rsid w:val="00F15B7A"/>
    <w:rsid w:val="00F16168"/>
    <w:rsid w:val="00F203F9"/>
    <w:rsid w:val="00F2052F"/>
    <w:rsid w:val="00F2260D"/>
    <w:rsid w:val="00F30008"/>
    <w:rsid w:val="00F413A8"/>
    <w:rsid w:val="00F4140D"/>
    <w:rsid w:val="00F45F21"/>
    <w:rsid w:val="00F5054E"/>
    <w:rsid w:val="00F53C4C"/>
    <w:rsid w:val="00F56AB8"/>
    <w:rsid w:val="00F70B31"/>
    <w:rsid w:val="00F72ADF"/>
    <w:rsid w:val="00F736C8"/>
    <w:rsid w:val="00F76E04"/>
    <w:rsid w:val="00F82DDB"/>
    <w:rsid w:val="00F9091A"/>
    <w:rsid w:val="00F92965"/>
    <w:rsid w:val="00F92C66"/>
    <w:rsid w:val="00FA469C"/>
    <w:rsid w:val="00FA4863"/>
    <w:rsid w:val="00FA4A34"/>
    <w:rsid w:val="00FA5A53"/>
    <w:rsid w:val="00FB1851"/>
    <w:rsid w:val="00FC1151"/>
    <w:rsid w:val="00FD00FE"/>
    <w:rsid w:val="00FD06E2"/>
    <w:rsid w:val="00FD27D4"/>
    <w:rsid w:val="00FD4093"/>
    <w:rsid w:val="00FF1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218F780"/>
  <w15:chartTrackingRefBased/>
  <w15:docId w15:val="{E4645201-3FD7-4ED6-8787-4B07C204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8"/>
      <w:u w:val="single"/>
    </w:rPr>
  </w:style>
  <w:style w:type="paragraph" w:styleId="Heading2">
    <w:name w:val="heading 2"/>
    <w:basedOn w:val="Normal"/>
    <w:next w:val="Normal"/>
    <w:qFormat/>
    <w:pPr>
      <w:keepNext/>
      <w:tabs>
        <w:tab w:val="left" w:pos="2552"/>
      </w:tabs>
      <w:ind w:left="2552" w:hanging="2552"/>
      <w:outlineLvl w:val="1"/>
    </w:pPr>
    <w:rPr>
      <w:rFonts w:ascii="Tahoma" w:hAnsi="Tahoma" w:cs="Tahoma"/>
      <w:u w:val="single"/>
    </w:rPr>
  </w:style>
  <w:style w:type="paragraph" w:styleId="Heading3">
    <w:name w:val="heading 3"/>
    <w:basedOn w:val="Normal"/>
    <w:next w:val="Normal"/>
    <w:qFormat/>
    <w:pPr>
      <w:keepNext/>
      <w:outlineLvl w:val="2"/>
    </w:pPr>
    <w:rPr>
      <w:rFonts w:ascii="Arial" w:hAnsi="Arial" w:cs="Arial"/>
      <w:b/>
      <w:bCs/>
      <w:u w:val="single"/>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qFormat/>
    <w:pPr>
      <w:keepNext/>
      <w:tabs>
        <w:tab w:val="left" w:pos="2552"/>
      </w:tabs>
      <w:ind w:left="2552" w:hanging="2552"/>
      <w:outlineLvl w:val="4"/>
    </w:pPr>
    <w:rPr>
      <w:rFonts w:ascii="Tahoma" w:hAnsi="Tahoma" w:cs="Tahoma"/>
      <w:b/>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rPr>
      <w:color w:val="000080"/>
      <w:szCs w:val="20"/>
      <w:lang w:val="en-US"/>
    </w:rPr>
  </w:style>
  <w:style w:type="paragraph" w:customStyle="1" w:styleId="NormalWeb9">
    <w:name w:val="Normal (Web)9"/>
    <w:basedOn w:val="Normal"/>
    <w:pPr>
      <w:spacing w:before="60" w:after="105"/>
    </w:pPr>
    <w:rPr>
      <w:rFonts w:ascii="Arial Unicode MS" w:eastAsia="Arial Unicode MS" w:hAnsi="Arial Unicode MS" w:cs="Arial Unicode MS"/>
      <w:color w:val="666666"/>
    </w:rPr>
  </w:style>
  <w:style w:type="paragraph" w:styleId="BodyTextIndent">
    <w:name w:val="Body Text Indent"/>
    <w:basedOn w:val="Normal"/>
    <w:link w:val="BodyTextIndentChar"/>
    <w:pPr>
      <w:tabs>
        <w:tab w:val="left" w:pos="2552"/>
      </w:tabs>
      <w:ind w:left="2552" w:hanging="2552"/>
    </w:pPr>
    <w:rPr>
      <w:rFonts w:ascii="Tahoma" w:hAnsi="Tahoma" w:cs="Tahoma"/>
    </w:rPr>
  </w:style>
  <w:style w:type="paragraph" w:styleId="BodyTextIndent3">
    <w:name w:val="Body Text Indent 3"/>
    <w:basedOn w:val="Normal"/>
    <w:semiHidden/>
    <w:pPr>
      <w:tabs>
        <w:tab w:val="left" w:pos="2552"/>
      </w:tabs>
      <w:ind w:left="2552" w:hanging="2552"/>
    </w:pPr>
    <w:rPr>
      <w:rFonts w:ascii="Tahoma" w:hAnsi="Tahoma" w:cs="Tahoma"/>
      <w:i/>
      <w:iCs/>
      <w:color w:val="0000FF"/>
      <w:sz w:val="22"/>
      <w:szCs w:val="22"/>
    </w:rPr>
  </w:style>
  <w:style w:type="paragraph" w:styleId="BodyText2">
    <w:name w:val="Body Text 2"/>
    <w:basedOn w:val="Normal"/>
    <w:semiHidden/>
    <w:rPr>
      <w:rFonts w:ascii="Arial" w:hAnsi="Arial" w:cs="Arial"/>
      <w:i/>
      <w:iCs/>
      <w:sz w:val="22"/>
    </w:rPr>
  </w:style>
  <w:style w:type="paragraph" w:styleId="BodyText3">
    <w:name w:val="Body Text 3"/>
    <w:basedOn w:val="Normal"/>
    <w:link w:val="BodyText3Char"/>
    <w:semiHidden/>
    <w:rPr>
      <w:rFonts w:ascii="Arial" w:hAnsi="Arial" w:cs="Arial"/>
      <w:i/>
      <w:iCs/>
      <w:color w:val="0000FF"/>
      <w:sz w:val="22"/>
    </w:rPr>
  </w:style>
  <w:style w:type="paragraph" w:styleId="BodyTextIndent2">
    <w:name w:val="Body Text Indent 2"/>
    <w:basedOn w:val="Normal"/>
    <w:semiHidden/>
    <w:pPr>
      <w:tabs>
        <w:tab w:val="left" w:pos="2552"/>
      </w:tabs>
      <w:ind w:left="360"/>
    </w:pPr>
    <w:rPr>
      <w:rFonts w:ascii="Arial" w:hAnsi="Arial" w:cs="Arial"/>
      <w:sz w:val="22"/>
    </w:rPr>
  </w:style>
  <w:style w:type="paragraph" w:styleId="NormalWeb">
    <w:name w:val="Normal (Web)"/>
    <w:basedOn w:val="Normal"/>
    <w:uiPriority w:val="99"/>
    <w:semiHidden/>
    <w:unhideWhenUsed/>
    <w:rsid w:val="00F56AB8"/>
    <w:pPr>
      <w:spacing w:before="100" w:beforeAutospacing="1" w:after="100" w:afterAutospacing="1"/>
    </w:pPr>
    <w:rPr>
      <w:lang w:eastAsia="en-GB"/>
    </w:rPr>
  </w:style>
  <w:style w:type="character" w:customStyle="1" w:styleId="detailstext1">
    <w:name w:val="detailstext1"/>
    <w:rsid w:val="00DD7B00"/>
    <w:rPr>
      <w:b/>
      <w:bCs/>
      <w:color w:val="000000"/>
      <w:shd w:val="clear" w:color="auto" w:fill="FFFFFF"/>
    </w:rPr>
  </w:style>
  <w:style w:type="character" w:styleId="Hyperlink">
    <w:name w:val="Hyperlink"/>
    <w:uiPriority w:val="99"/>
    <w:unhideWhenUsed/>
    <w:rsid w:val="00D17E83"/>
    <w:rPr>
      <w:color w:val="0000FF"/>
      <w:u w:val="single"/>
    </w:rPr>
  </w:style>
  <w:style w:type="character" w:customStyle="1" w:styleId="BodyTextIndentChar">
    <w:name w:val="Body Text Indent Char"/>
    <w:link w:val="BodyTextIndent"/>
    <w:rsid w:val="0003465C"/>
    <w:rPr>
      <w:rFonts w:ascii="Tahoma" w:hAnsi="Tahoma" w:cs="Tahoma"/>
      <w:sz w:val="24"/>
      <w:szCs w:val="24"/>
      <w:lang w:eastAsia="en-US"/>
    </w:rPr>
  </w:style>
  <w:style w:type="paragraph" w:styleId="BalloonText">
    <w:name w:val="Balloon Text"/>
    <w:basedOn w:val="Normal"/>
    <w:link w:val="BalloonTextChar"/>
    <w:uiPriority w:val="99"/>
    <w:semiHidden/>
    <w:unhideWhenUsed/>
    <w:rsid w:val="00B2112A"/>
    <w:rPr>
      <w:rFonts w:ascii="Tahoma" w:hAnsi="Tahoma" w:cs="Tahoma"/>
      <w:sz w:val="16"/>
      <w:szCs w:val="16"/>
    </w:rPr>
  </w:style>
  <w:style w:type="character" w:customStyle="1" w:styleId="BalloonTextChar">
    <w:name w:val="Balloon Text Char"/>
    <w:link w:val="BalloonText"/>
    <w:uiPriority w:val="99"/>
    <w:semiHidden/>
    <w:rsid w:val="00B2112A"/>
    <w:rPr>
      <w:rFonts w:ascii="Tahoma" w:hAnsi="Tahoma" w:cs="Tahoma"/>
      <w:sz w:val="16"/>
      <w:szCs w:val="16"/>
      <w:lang w:eastAsia="en-US"/>
    </w:rPr>
  </w:style>
  <w:style w:type="character" w:customStyle="1" w:styleId="HeaderChar">
    <w:name w:val="Header Char"/>
    <w:link w:val="Header"/>
    <w:semiHidden/>
    <w:rsid w:val="00D66D8C"/>
    <w:rPr>
      <w:sz w:val="24"/>
      <w:szCs w:val="24"/>
      <w:lang w:eastAsia="en-US"/>
    </w:rPr>
  </w:style>
  <w:style w:type="character" w:customStyle="1" w:styleId="BodyText3Char">
    <w:name w:val="Body Text 3 Char"/>
    <w:link w:val="BodyText3"/>
    <w:semiHidden/>
    <w:rsid w:val="00D66D8C"/>
    <w:rPr>
      <w:rFonts w:ascii="Arial" w:hAnsi="Arial" w:cs="Arial"/>
      <w:i/>
      <w:iCs/>
      <w:color w:val="0000FF"/>
      <w:sz w:val="22"/>
      <w:szCs w:val="24"/>
      <w:lang w:eastAsia="en-US"/>
    </w:rPr>
  </w:style>
  <w:style w:type="character" w:styleId="UnresolvedMention">
    <w:name w:val="Unresolved Mention"/>
    <w:uiPriority w:val="99"/>
    <w:semiHidden/>
    <w:unhideWhenUsed/>
    <w:rsid w:val="00B5020E"/>
    <w:rPr>
      <w:color w:val="605E5C"/>
      <w:shd w:val="clear" w:color="auto" w:fill="E1DFDD"/>
    </w:rPr>
  </w:style>
  <w:style w:type="character" w:styleId="FollowedHyperlink">
    <w:name w:val="FollowedHyperlink"/>
    <w:uiPriority w:val="99"/>
    <w:semiHidden/>
    <w:unhideWhenUsed/>
    <w:rsid w:val="00C93E6C"/>
    <w:rPr>
      <w:color w:val="954F72"/>
      <w:u w:val="single"/>
    </w:rPr>
  </w:style>
  <w:style w:type="paragraph" w:styleId="ListParagraph">
    <w:name w:val="List Paragraph"/>
    <w:basedOn w:val="Normal"/>
    <w:uiPriority w:val="34"/>
    <w:qFormat/>
    <w:rsid w:val="008B370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613282">
      <w:bodyDiv w:val="1"/>
      <w:marLeft w:val="0"/>
      <w:marRight w:val="0"/>
      <w:marTop w:val="0"/>
      <w:marBottom w:val="0"/>
      <w:divBdr>
        <w:top w:val="none" w:sz="0" w:space="0" w:color="auto"/>
        <w:left w:val="none" w:sz="0" w:space="0" w:color="auto"/>
        <w:bottom w:val="none" w:sz="0" w:space="0" w:color="auto"/>
        <w:right w:val="none" w:sz="0" w:space="0" w:color="auto"/>
      </w:divBdr>
      <w:divsChild>
        <w:div w:id="1878006305">
          <w:marLeft w:val="0"/>
          <w:marRight w:val="0"/>
          <w:marTop w:val="0"/>
          <w:marBottom w:val="0"/>
          <w:divBdr>
            <w:top w:val="none" w:sz="0" w:space="0" w:color="auto"/>
            <w:left w:val="none" w:sz="0" w:space="0" w:color="auto"/>
            <w:bottom w:val="none" w:sz="0" w:space="0" w:color="auto"/>
            <w:right w:val="none" w:sz="0" w:space="0" w:color="auto"/>
          </w:divBdr>
          <w:divsChild>
            <w:div w:id="798183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25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therden.onesuffolk.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95E7E-A806-4317-B735-EA83580F6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8</Pages>
  <Words>2867</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Ipswich Borough Council</Company>
  <LinksUpToDate>false</LinksUpToDate>
  <CharactersWithSpaces>19171</CharactersWithSpaces>
  <SharedDoc>false</SharedDoc>
  <HLinks>
    <vt:vector size="6" baseType="variant">
      <vt:variant>
        <vt:i4>5636184</vt:i4>
      </vt:variant>
      <vt:variant>
        <vt:i4>0</vt:i4>
      </vt:variant>
      <vt:variant>
        <vt:i4>0</vt:i4>
      </vt:variant>
      <vt:variant>
        <vt:i4>5</vt:i4>
      </vt:variant>
      <vt:variant>
        <vt:lpwstr>http://wetherden.onesuffolk.net/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trevor.brown</dc:creator>
  <cp:keywords/>
  <cp:lastModifiedBy>christine eastell</cp:lastModifiedBy>
  <cp:revision>2</cp:revision>
  <cp:lastPrinted>2016-06-09T21:17:00Z</cp:lastPrinted>
  <dcterms:created xsi:type="dcterms:W3CDTF">2023-09-09T12:22:00Z</dcterms:created>
  <dcterms:modified xsi:type="dcterms:W3CDTF">2023-09-09T12:22:00Z</dcterms:modified>
  <cp:contentStatus/>
</cp:coreProperties>
</file>